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9C_480/2017 vom 10. Juli 2017</w:t>
      </w:r>
    </w:p>
    <w:p>
      <w:r>
        <w:t>Bundesgericht, 2017-07-10, DE</w:t>
      </w:r>
    </w:p>
    <w:p>
      <w:r>
        <w:rPr>
          <w:b/>
        </w:rPr>
        <w:t xml:space="preserve">Quelle: </w:t>
      </w:r>
      <w:r>
        <w:t>https://mcp.opencaselaw.ch/entscheid/bger_9C_480_2017</w:t>
      </w:r>
    </w:p>
    <w:p>
      <w:r>
        <w:t>FR: TF 9C_480/2017 du 10 juillet 2017</w:t>
      </w:r>
    </w:p>
    <w:p>
      <w:r>
        <w:t>IT: TF 9C_480/2017 del 10 luglio 2017</w:t>
      </w:r>
    </w:p>
    <w:p>
      <w:pPr>
        <w:pStyle w:val="Heading2"/>
      </w:pPr>
      <w:r>
        <w:t>Volltext</w:t>
      </w:r>
    </w:p>
    <w:p>
      <w:r>
        <w:t>Bundesgericht</w:t>
      </w:r>
    </w:p>
    <w:p>
      <w:r>
        <w:t>Tribunal fédéral</w:t>
      </w:r>
    </w:p>
    <w:p>
      <w:r>
        <w:t>Tribunale federale</w:t>
      </w:r>
    </w:p>
    <w:p>
      <w:r>
        <w:t>Tribunal federal</w:t>
      </w:r>
    </w:p>
    <w:p>
      <w:r>
        <w:t>9C_480/2017</w:t>
      </w:r>
    </w:p>
    <w:p>
      <w:r>
        <w:t>Urteil vom 10. Juli 2017</w:t>
      </w:r>
    </w:p>
    <w:p>
      <w:r>
        <w:t>II. sozialrechtliche Abteilung</w:t>
      </w:r>
    </w:p>
    <w:p>
      <w:r>
        <w:t>Besetzung</w:t>
      </w:r>
    </w:p>
    <w:p>
      <w:r>
        <w:t>Bundesrichterin Pfiffner, Präsidentin,</w:t>
      </w:r>
    </w:p>
    <w:p>
      <w:r>
        <w:t>Gerichtsschreiber R. Widmer.</w:t>
      </w:r>
    </w:p>
    <w:p>
      <w:r>
        <w:t>Verfahrensbeteiligte</w:t>
      </w:r>
    </w:p>
    <w:p>
      <w:r>
        <w:t>A.________,</w:t>
      </w:r>
    </w:p>
    <w:p>
      <w:r>
        <w:t>vertreten durch MLaw Josef Gabrieli,</w:t>
      </w:r>
    </w:p>
    <w:p>
      <w:r>
        <w:t>Beschwerdeführer,</w:t>
      </w:r>
    </w:p>
    <w:p>
      <w:r>
        <w:t>gegen</w:t>
      </w:r>
    </w:p>
    <w:p>
      <w:r>
        <w:t>Ausgleichskasse des Kantons Zürich, Röntgenstrasse 17, 8005 Zürich,</w:t>
      </w:r>
    </w:p>
    <w:p>
      <w:r>
        <w:t>Beschwerdegegnerin.</w:t>
      </w:r>
    </w:p>
    <w:p>
      <w:r>
        <w:t>Gegenstand</w:t>
      </w:r>
    </w:p>
    <w:p>
      <w:r>
        <w:t>Alters- und Hinterlassenenversicherung,</w:t>
      </w:r>
    </w:p>
    <w:p>
      <w:r>
        <w:t>Beschwerde gegen den Entscheid des Sozialversicherungsgerichts des Kantons Zürich vom 18. Mai 2017.</w:t>
      </w:r>
    </w:p>
    <w:p>
      <w:r>
        <w:t>Nach Einsicht</w:t>
      </w:r>
    </w:p>
    <w:p>
      <w:r>
        <w:t>in die Beschwerde vom 5. Juli 2017 (Poststempel) gegen den Entscheid des Sozialversicherungsgerichts des Kantons Zürich vom 18. Mai 2017,</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Beschwerde diesen inhaltlichen Mindestanforderungen nicht genügt, da sie zwar einen rechtsgenüglichen Antrag enthält, den Ausführungen jedoch nicht entnommen werden kann, inwiefern die Sachverhaltsfeststellung im Sinne von Art. 97 Abs. 1 BGG - soweit überhaupt beanstandet - unzutreffend und die darauf beruhenden Erwägungen rechtsfehlerhaft sein sollen,</w:t>
      </w:r>
    </w:p>
    <w:p>
      <w:r>
        <w:t>dass insbesondere die Rüge des Beschwerdeführers, die Vorinstanz habe ihm das Akteneinsichtsrecht verweigert, nicht hinreichend begründet ist, bringt er doch weder vor, wann, bei welcher Stelle und auf welche Weise er tatsächlich um Einsichtnahme in die Akten ersucht hat noch legt er dar, wie Verwaltung oder kantonales Gericht das Gesuch behandelt haben,</w:t>
      </w:r>
    </w:p>
    <w:p>
      <w:r>
        <w:t>dass die blosse Behauptung des Beschwerdeführers, es sei ihm die Akteneinsicht verwehrt worden, den Anforderungen an die Begründungspflicht nicht genügt, zumal er auch davon absieht, konkrete Beweismittel zu nennen, die seinen Standpunkt allenfalls bestätigen könnten,</w:t>
      </w:r>
    </w:p>
    <w:p>
      <w:r>
        <w:t>dass deshalb im vereinfachten Verfahren nach Art. 108 Abs. 1 lit. b BGG auf die offensichtlich unzulässige Beschwerde nicht einzutreten ist und in Anwendung von Art. 66 Abs. 1 Satz 2 BGG umständehalber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10. Juli 2017</w:t>
      </w:r>
    </w:p>
    <w:p>
      <w:r>
        <w:t>Im Namen der II. sozialrechtlichen Abteilung</w:t>
      </w:r>
    </w:p>
    <w:p>
      <w:r>
        <w:t>des Schweizerischen Bundesgerichts</w:t>
      </w:r>
    </w:p>
    <w:p>
      <w:r>
        <w:t>Die Präsidentin: Pfiffner</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