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9C_474/2018 vom 24. Juli 2018</w:t>
      </w:r>
    </w:p>
    <w:p>
      <w:r>
        <w:t>Bundesgericht, 2018-07-24, DE</w:t>
      </w:r>
    </w:p>
    <w:p>
      <w:r>
        <w:rPr>
          <w:b/>
        </w:rPr>
        <w:t xml:space="preserve">Quelle: </w:t>
      </w:r>
      <w:r>
        <w:t>https://mcp.opencaselaw.ch/entscheid/bger_9C_474_2018</w:t>
      </w:r>
    </w:p>
    <w:p>
      <w:r>
        <w:t>FR: TF 9C_474/2018 du 24 juillet 2018</w:t>
      </w:r>
    </w:p>
    <w:p>
      <w:r>
        <w:t>IT: TF 9C_474/2018 del 24 luglio 2018</w:t>
      </w:r>
    </w:p>
    <w:p>
      <w:pPr>
        <w:pStyle w:val="Heading2"/>
      </w:pPr>
      <w:r>
        <w:t>Volltext</w:t>
      </w:r>
    </w:p>
    <w:p>
      <w:r>
        <w:t>Bundesgericht</w:t>
      </w:r>
    </w:p>
    <w:p>
      <w:r>
        <w:t>Tribunal fédéral</w:t>
      </w:r>
    </w:p>
    <w:p>
      <w:r>
        <w:t>Tribunale federale</w:t>
      </w:r>
    </w:p>
    <w:p>
      <w:r>
        <w:t>Tribunal federal</w:t>
      </w:r>
    </w:p>
    <w:p>
      <w:r>
        <w:t>9C_474/2018</w:t>
      </w:r>
    </w:p>
    <w:p>
      <w:r>
        <w:t>Urteil vom 24. Juli 2018</w:t>
      </w:r>
    </w:p>
    <w:p>
      <w:r>
        <w:t>II. sozialrechtliche Abteilung</w:t>
      </w:r>
    </w:p>
    <w:p>
      <w:r>
        <w:t>Besetzung</w:t>
      </w:r>
    </w:p>
    <w:p>
      <w:r>
        <w:t>Bundesrichterin Pfiffner, Präsidentin,</w:t>
      </w:r>
    </w:p>
    <w:p>
      <w:r>
        <w:t>Gerichtsschreiberin Stanger.</w:t>
      </w:r>
    </w:p>
    <w:p>
      <w:r>
        <w:t>Verfahrensbeteiligte</w:t>
      </w:r>
    </w:p>
    <w:p>
      <w:r>
        <w:t>A.________,</w:t>
      </w:r>
    </w:p>
    <w:p>
      <w:r>
        <w:t>Beschwerdeführer,</w:t>
      </w:r>
    </w:p>
    <w:p>
      <w:r>
        <w:t>gegen</w:t>
      </w:r>
    </w:p>
    <w:p>
      <w:r>
        <w:t>Ausgleichskasse Luzern,</w:t>
      </w:r>
    </w:p>
    <w:p>
      <w:r>
        <w:t>Würzenbachstrasse 8, 6006 Luzern,</w:t>
      </w:r>
    </w:p>
    <w:p>
      <w:r>
        <w:t>Beschwerdegegnerin.</w:t>
      </w:r>
    </w:p>
    <w:p>
      <w:r>
        <w:t>Gegenstand</w:t>
      </w:r>
    </w:p>
    <w:p>
      <w:r>
        <w:t>Ergänzungsleistung zur AHV/IV,</w:t>
      </w:r>
    </w:p>
    <w:p>
      <w:r>
        <w:t>Beschwerde gegen den Entscheid</w:t>
      </w:r>
    </w:p>
    <w:p>
      <w:r>
        <w:t>des Kantonsgerichts Luzern,</w:t>
      </w:r>
    </w:p>
    <w:p>
      <w:r>
        <w:t>vom 24. Mai 2018 (5V 17 440).</w:t>
      </w:r>
    </w:p>
    <w:p>
      <w:r>
        <w:t>Nach Einsicht</w:t>
      </w:r>
    </w:p>
    <w:p>
      <w:r>
        <w:t>in die Beschwerde vom 22. Juni 2018 gegen den Entscheid des Kantonsgerichts Luzern vom 24. Mai 2018,</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aufzuzeigen ist, worin eine Verletzung von Bundesrecht liegt ( BGE 140 III 86 E. 2 S. 88f.; 134 V 53 E. 3.3 S. 60), wohingegen rein appellatorische Kritik nicht genügt (vgl. BGE 140 III 264 E. 2.3 S. 266),</w:t>
      </w:r>
    </w:p>
    <w:p>
      <w:r>
        <w:t>dass das kantonale Gericht in Würdigung der Akten zum Ergebnis gelangte, dass auf die Beurteilung des Kantonsarztes Dr. med. dent. B.________ abgestellt werden könne, wonach eine Kürzung der Behandlungskosten um 20 % infolge ungenügender Mundhygiene gerechtfertigt sei,</w:t>
      </w:r>
    </w:p>
    <w:p>
      <w:r>
        <w:t>dass es dabei auf die Vorbringen des Beschwerdeführers einging und insbesondere auch feststellte, selbst wenn er in seiner Jugend an Mangelernährung gelitten habe, entbinde ihn dieser Umstand nicht davon, auf eine gute Mundhygiene zu achten,</w:t>
      </w:r>
    </w:p>
    <w:p>
      <w:r>
        <w:t>dass die Eingabe vom 22. Juni 2018 den genannten Mindestanforderungen offensichtlich nicht genügt, da sie keinen rechtsgenüglichen Antrag enthält und der Beschwerdeführer sich im Wesentlichen darauf beschränkt, das vor dem kantonalen Gericht Vorgetragene zu wiederholen sowie eine eigene, von der Vorinstanz abweichende Beweiswürdigung und Darstellung seiner gesundheitlichen Verhältnisse geltend zu machen, ohne zugleich aufzuzeigen, inwiefern die vorinstanzliche Sachverhaltsfeststellung und Beweiswürdigung im Sinne von Art. 97 Abs. 1 BGG auf einer Rechtsverletzung beruhen oder qualifiziert unzutreffend oder die darauf beruhenden Erwägungen rechtsfehlerhaft (vgl. Art. 95 BGG ) sein sollen,</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Kantonsgericht Luzern, 3. Abteilung, und dem Bundesamt für Sozialversicherungen schriftlich mitgeteilt.</w:t>
      </w:r>
    </w:p>
    <w:p>
      <w:r>
        <w:t>Luzern, 24. Juli 2018</w:t>
      </w:r>
    </w:p>
    <w:p>
      <w:r>
        <w:t>Im Namen der II. sozialrechtlichen Abteilung</w:t>
      </w:r>
    </w:p>
    <w:p>
      <w:r>
        <w:t>des Schweizerischen Bundesgerichts</w:t>
      </w:r>
    </w:p>
    <w:p>
      <w:r>
        <w:t>Die Präsidentin: Pfiffner</w:t>
      </w:r>
    </w:p>
    <w:p>
      <w:r>
        <w:t>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