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9C_46/2010 vom 19. März 2010</w:t>
      </w:r>
    </w:p>
    <w:p>
      <w:r>
        <w:t>Bundesgericht, 2010-03-19, DE</w:t>
      </w:r>
    </w:p>
    <w:p>
      <w:r>
        <w:rPr>
          <w:b/>
        </w:rPr>
        <w:t xml:space="preserve">Quelle: </w:t>
      </w:r>
      <w:r>
        <w:t>https://mcp.opencaselaw.ch/entscheid/bger_9C_46_2010</w:t>
      </w:r>
    </w:p>
    <w:p>
      <w:r>
        <w:t>FR: TF 9C_46/2010 du 19 mars 2010</w:t>
      </w:r>
    </w:p>
    <w:p>
      <w:r>
        <w:t>IT: TF 9C_46/2010 del 19 marzo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9C_46/2010</w:t>
      </w:r>
    </w:p>
    <w:p>
      <w:r>
        <w:t>Urteil vom 19. März 2010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 R. Widmer.</w:t>
      </w:r>
    </w:p>
    <w:p>
      <w:r>
        <w:t>Verfahrensbeteiligte</w:t>
      </w:r>
    </w:p>
    <w:p>
      <w:r>
        <w:t>S.________,</w:t>
      </w:r>
    </w:p>
    <w:p>
      <w:r>
        <w:t>vertreten durch Rechtsanwalt Massimo Aliotta,</w:t>
      </w:r>
    </w:p>
    <w:p>
      <w:r>
        <w:t>Beschwerdeführer,</w:t>
      </w:r>
    </w:p>
    <w:p>
      <w:r>
        <w:t>gegen</w:t>
      </w:r>
    </w:p>
    <w:p>
      <w:r>
        <w:t>PK-SBV Pensionskasse Schweizerischer Baumeisterverband,</w:t>
      </w:r>
    </w:p>
    <w:p>
      <w:r>
        <w:t>Beschwerdegegnerin.</w:t>
      </w:r>
    </w:p>
    <w:p>
      <w:r>
        <w:t>Gegenstand</w:t>
      </w:r>
    </w:p>
    <w:p>
      <w:r>
        <w:t>Berufliche Vorsorge,</w:t>
      </w:r>
    </w:p>
    <w:p>
      <w:r>
        <w:t>Beschwerde gegen den Entscheid des Sozialversicherungsgerichts des Kantons Zürich</w:t>
      </w:r>
    </w:p>
    <w:p>
      <w:r>
        <w:t>vom 27. November 2009.</w:t>
      </w:r>
    </w:p>
    <w:p>
      <w:r>
        <w:t>Nach Einsicht</w:t>
      </w:r>
    </w:p>
    <w:p>
      <w:r>
        <w:t>in die Beschwerde vom 15. Januar 2010 (Poststempel) gegen den Entscheid des Sozialversicherungsgerichts des Kantons Zürich vom 27. November 2009,</w:t>
      </w:r>
    </w:p>
    <w:p>
      <w:r>
        <w:t>in die Verfügung des Bundesgerichts vom 3. Februar 2010, mit welcher das Gesuch um unentgeltliche Rechtspflege abgewiesen und S.________ eine Frist von 14 Tagen zur Einzahlung eines Kostenvorschusses angesetzt wurde,</w:t>
      </w:r>
    </w:p>
    <w:p>
      <w:r>
        <w:t>in die Verfügung vom 3. März 2010, mit welcher S.________ zur Bezahlung des einverlangten Kostenvorschusses innert einer bis zum 15. März 2010 laufenden Nachfrist verpflichtet wurde, ansonsten auf das Rechtsmittel nicht eingetreten werde,</w:t>
      </w:r>
    </w:p>
    <w:p>
      <w:r>
        <w:t>in Erwägung,</w:t>
      </w:r>
    </w:p>
    <w:p>
      <w:r>
        <w:t>dass der Beschwerdeführer den ihm auferlegten Kostenvorschuss auch innerhalb der gesetzlich einzuräumenden ( Art. 62 Abs. 3 BGG ) Nachfrist (Verfügung vom 3. März 2010)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19. März 2010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Meyer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