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9C_450/2018 vom 5. Juli 2018</w:t>
      </w:r>
    </w:p>
    <w:p>
      <w:r>
        <w:t>Bundesgericht, 2018-07-05, DE</w:t>
      </w:r>
    </w:p>
    <w:p>
      <w:r>
        <w:rPr>
          <w:b/>
        </w:rPr>
        <w:t xml:space="preserve">Quelle: </w:t>
      </w:r>
      <w:r>
        <w:t>https://mcp.opencaselaw.ch/entscheid/bger_9C_450_2018</w:t>
      </w:r>
    </w:p>
    <w:p>
      <w:r>
        <w:t>FR: TF 9C_450/2018 du 5 juillet 2018</w:t>
      </w:r>
    </w:p>
    <w:p>
      <w:r>
        <w:t>IT: TF 9C_450/2018 del 5 luglio 2018</w:t>
      </w:r>
    </w:p>
    <w:p>
      <w:pPr>
        <w:pStyle w:val="Heading2"/>
      </w:pPr>
      <w:r>
        <w:t>Volltext</w:t>
      </w:r>
    </w:p>
    <w:p>
      <w:r>
        <w:t>Bundesgericht</w:t>
      </w:r>
    </w:p>
    <w:p>
      <w:r>
        <w:t>Tribunal fédéral</w:t>
      </w:r>
    </w:p>
    <w:p>
      <w:r>
        <w:t>Tribunale federale</w:t>
      </w:r>
    </w:p>
    <w:p>
      <w:r>
        <w:t>Tribunal federal</w:t>
      </w:r>
    </w:p>
    <w:p>
      <w:r>
        <w:t>9C_450/2018</w:t>
      </w:r>
    </w:p>
    <w:p>
      <w:r>
        <w:t>Urteil vom 5. Juli 2018</w:t>
      </w:r>
    </w:p>
    <w:p>
      <w:r>
        <w:t>II. sozialrechtliche Abteilung</w:t>
      </w:r>
    </w:p>
    <w:p>
      <w:r>
        <w:t>Besetzung</w:t>
      </w:r>
    </w:p>
    <w:p>
      <w:r>
        <w:t>Bundesrichterin Pfiffner, Präsidentin,</w:t>
      </w:r>
    </w:p>
    <w:p>
      <w:r>
        <w:t>Gerichtsschreiberin Huber.</w:t>
      </w:r>
    </w:p>
    <w:p>
      <w:r>
        <w:t>Verfahrensbeteiligte</w:t>
      </w:r>
    </w:p>
    <w:p>
      <w:r>
        <w:t>A.________,</w:t>
      </w:r>
    </w:p>
    <w:p>
      <w:r>
        <w:t>Beschwerdeführerin,</w:t>
      </w:r>
    </w:p>
    <w:p>
      <w:r>
        <w:t>gegen</w:t>
      </w:r>
    </w:p>
    <w:p>
      <w:r>
        <w:t>IV-Stelle für Versicherte im Ausland IVSTA, Avenue Edmond-Vaucher 18, 1203 Genf,</w:t>
      </w:r>
    </w:p>
    <w:p>
      <w:r>
        <w:t>Beschwerdegegnerin.</w:t>
      </w:r>
    </w:p>
    <w:p>
      <w:r>
        <w:t>Gegenstand</w:t>
      </w:r>
    </w:p>
    <w:p>
      <w:r>
        <w:t>Invalidenversicherung,</w:t>
      </w:r>
    </w:p>
    <w:p>
      <w:r>
        <w:t>Beschwerde gegen den Entscheid des Bundesverwaltungsgerichts vom 28. März 2018 (C-4207/2015).</w:t>
      </w:r>
    </w:p>
    <w:p>
      <w:r>
        <w:t>Nach Einsicht</w:t>
      </w:r>
    </w:p>
    <w:p>
      <w:r>
        <w:t>in die (am 15. Juni 2018 von der Vorinstanz an das Bundesgericht weitergeleitete) Beschwerde vom 28. Mai 2018 (Poststempel) gegen den Entscheid des Bundesverwaltungsgerichts vom 28. März 2018 betreffend Invalidenrente (Abweisung),</w:t>
      </w:r>
    </w:p>
    <w:p>
      <w:r>
        <w:t>in die am 29. Juni 2018 ebenfalls vom Bundesverwaltungsgericht an das Bundesgericht weitergeleitete Eingabe der Versicherten vom 19. Juni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die Eingabe diesen inhaltlichen Mindestanforderungen nicht genügt, da die Beschwerdeführerin sich nicht in hinreichender Weise mit den entscheidenden Darlegungen des Bundesverwaltungsgerichts auseinandersetzt und ihren Ausführungen nichts entnommen werden kann, was darauf hindeutete, dass die Sachverhaltsfeststellung im Sinne von Art. 97 Abs. 1 BGG , soweit überhaupt beanstandet, unzutreffend und die darauf beruhenden Erwägungen rechtsfehlerhaft im Sinne von Art. 95 BGG sein sollten,</w:t>
      </w:r>
    </w:p>
    <w:p>
      <w:r>
        <w:t>dass an der unzureichenden Beschwerdebegründung der Hinweis der Versicherten auf ihren Gesundheitszustand nichts zu ändern vermag,</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B.________, und dem Bundesamt für Sozialversicherungen schriftlich mitgeteilt.</w:t>
      </w:r>
    </w:p>
    <w:p>
      <w:r>
        <w:t>Luzern, 5. Juli 2018</w:t>
      </w:r>
    </w:p>
    <w:p>
      <w:r>
        <w:t>Im Namen der II. sozialrechtlichen Abteilung</w:t>
      </w:r>
    </w:p>
    <w:p>
      <w:r>
        <w:t>des Schweizerischen Bundesgerichts</w:t>
      </w:r>
    </w:p>
    <w:p>
      <w:r>
        <w:t>Die Präsidentin: Pfiffner</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