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447/2018 vom 25. Juni 2018</w:t>
      </w:r>
    </w:p>
    <w:p>
      <w:r>
        <w:t>Bundesgericht, 2018-06-25, DE</w:t>
      </w:r>
    </w:p>
    <w:p>
      <w:r>
        <w:rPr>
          <w:b/>
        </w:rPr>
        <w:t xml:space="preserve">Quelle: </w:t>
      </w:r>
      <w:r>
        <w:t>https://mcp.opencaselaw.ch/entscheid/bger_9C_447_2018</w:t>
      </w:r>
    </w:p>
    <w:p>
      <w:r>
        <w:t>FR: TF 9C 447/2018 du 25 juin 2018</w:t>
      </w:r>
    </w:p>
    <w:p>
      <w:r>
        <w:t>IT: TF 9C 447/2018 del 25 giugno 2018</w:t>
      </w:r>
    </w:p>
    <w:p>
      <w:pPr>
        <w:pStyle w:val="Heading2"/>
      </w:pPr>
      <w:r>
        <w:t>Regeste</w:t>
      </w:r>
    </w:p>
    <w:p>
      <w:r>
        <w:t>Invalidenversicherung | Invalidenversicherung</w:t>
      </w:r>
    </w:p>
    <w:p>
      <w:pPr>
        <w:pStyle w:val="Heading2"/>
      </w:pPr>
      <w:r>
        <w:t>Volltext</w:t>
      </w:r>
    </w:p>
    <w:p>
      <w:r>
        <w:t>Bundesgericht IV. Öffentlich-rechtliche Abteilung 25.06.2018 9C 447/2018 (9C_447/2018) Tribunal fédéral IVe Cour de droit public (IIe Cour de droit social) 25.06.2018 9C 447/2018 (9C_447/2018) Tribunale federale IV Corte di diritto pubblico (II Corte di diritto sociale) 25.06.2018 9C 447/2018 (9C_447/2018)</w:t>
      </w:r>
    </w:p>
    <w:p>
      <w:r>
        <w:t>Invalidenversicherung | Invalidenversicherung</w:t>
      </w:r>
    </w:p>
    <w:p>
      <w:r>
        <w:t>Bundesgericht Tribunal fédéral Tribunale federale Tribunal federal 9C_447/2018 Urteil vom 25. Juni 2018 II. sozialrechtliche Abteilung Besetzung Bundesrichterin Pfiffner, Präsidentin, Gerichtsschreiber Attinger. Verfahrensbeteiligte A.________, Beschwerdeführer, gegen Kantonale IV-Stelle Wallis, Bahnhofstrasse 15, 1950 Sitten, Beschwerdegegnerin. Gegenstand Invalidenversicherung, Beschwerde gegen den Entscheid des Kantonsgerichts Wallis vom 15. Mai 2018 (S1 18 58). Nach Einsicht in die Beschwerde vom 16. Juni 2018 gegen den Nichteintretensentscheid des Kantonsgerichts Wallis vom 15. Mai 2018, in Erwägung, dass es sich beim angefochtenen Entscheid, welcher die Sache an die IV-Stelle zurückweist, damit diese ergänzende medizinische Abklärungen vornehme und anschliessend über den Rentenanspruch neu verfüge, um einen selbständig eröffneten Vor- oder Zwischenentscheid im Sinne von Art. 93 BGG handelt ( BGE 142 V 6 E. 1.1 S. 28; 133 V 477 E. 4.2 S. 481 mit Hinweisen), dass die Zulässigkeit der Beschwerde somit alternativ voraussetzt, dass der Entscheid einen nicht wiedergutzumachenden Nachteil bewirken kann oder dass die Gutheissung der Beschwerde sofort einen Endentscheid herbeiführen und damit einen bedeutenden Aufwand an Zeit oder Kosten für ein weitläufiges Beweisverfahren ersparen würde ( Art. 93 Abs. 1 lit. a und b BGG ), dass die beschwerdeführende Partei im Einzelnen darzutun hat, inwiefern die Eintretensvoraussetzungen gemäss Art. 93 BGG erfüllt sind, ansonsten auf die Beschwerde mangels hinreichender Begründung nicht einzutreten ist ( BGE 142 V 26 E. 1.2 S. 28; 137 III 324 E. 1.1 S. 329 mit Hinweisen), dass der Beschwerdeführer der diesbezüglichen Begründungspflicht in keiner Weise nachkommt, sondern sich zum einen nur mit der materiellen Seite des Falles auseinandersetzt und zum andern selber eine ergänzende Abklärung durch die IV-Stelle fordert, dass daher im vereinfachten Verfahren nach Art. 108 Abs. 1 lit. b BGG auf die Beschwerde nicht einzutreten ist und in Anwendung von Art. 66 Abs. 1 zweiter Satz BGG auf die Erhebung von Gerichtskosten verzichtet wird, erkennt die Präsidentin: 1. Auf die Beschwerde wird nicht eingetreten. 2. Es werden keine Gerichtskosten erhoben. 3. Dieses Urteil wird den Parteien, dem Kantonsgericht Wallis und dem Bundesamt für Sozialversicherungen schriftlich mitgeteilt. Luzern, 25. Juni 2018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