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9C_438/2023 vom 16. August 2023</w:t>
      </w:r>
    </w:p>
    <w:p>
      <w:r>
        <w:t>Bundesgericht, 2023-08-16, DE</w:t>
      </w:r>
    </w:p>
    <w:p>
      <w:r>
        <w:rPr>
          <w:b/>
        </w:rPr>
        <w:t xml:space="preserve">Quelle: </w:t>
      </w:r>
      <w:r>
        <w:t>https://mcp.opencaselaw.ch/entscheid/bger_9C_438_2023</w:t>
      </w:r>
    </w:p>
    <w:p>
      <w:r>
        <w:t>FR: TF 9C_438/2023 du 16 août 2023</w:t>
      </w:r>
    </w:p>
    <w:p>
      <w:r>
        <w:t>IT: TF 9C_438/2023 del 16 agosto 2023</w:t>
      </w:r>
    </w:p>
    <w:p>
      <w:pPr>
        <w:pStyle w:val="Heading2"/>
      </w:pPr>
      <w:r>
        <w:t>Volltext</w:t>
      </w:r>
    </w:p>
    <w:p>
      <w:r>
        <w:t>Bundesgericht</w:t>
      </w:r>
    </w:p>
    <w:p>
      <w:r>
        <w:t>Tribunal fédéral</w:t>
      </w:r>
    </w:p>
    <w:p>
      <w:r>
        <w:t>Tribunale federale</w:t>
      </w:r>
    </w:p>
    <w:p>
      <w:r>
        <w:t>Tribunal federal</w:t>
      </w:r>
    </w:p>
    <w:p>
      <w:r>
        <w:t>9C_438/2023</w:t>
      </w:r>
    </w:p>
    <w:p>
      <w:r>
        <w:t>Urteil vom 16. August 2023</w:t>
      </w:r>
    </w:p>
    <w:p>
      <w:r>
        <w:t>III. öffentlich-rechtliche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Gemeinde Birmensdorf, Durchführungsstelle für Zusatzleistungen zur AHV/IV, Stallikonerstrasse 9, 8903 Birmensdorf,</w:t>
      </w:r>
    </w:p>
    <w:p>
      <w:r>
        <w:t>Beschwerdegegnerin.</w:t>
      </w:r>
    </w:p>
    <w:p>
      <w:r>
        <w:t>Gegenstand</w:t>
      </w:r>
    </w:p>
    <w:p>
      <w:r>
        <w:t>Ergänzungsleistung zur AHV/IV (Prozessvoraussetzung),</w:t>
      </w:r>
    </w:p>
    <w:p>
      <w:r>
        <w:t>Beschwerde gegen den Beschluss des Sozialversicherungsgerichts des Kantons Zürich</w:t>
      </w:r>
    </w:p>
    <w:p>
      <w:r>
        <w:t>vom 25. Mai 2023 (ZL.2023.00035).</w:t>
      </w:r>
    </w:p>
    <w:p>
      <w:r>
        <w:t>Nach Einsicht</w:t>
      </w:r>
    </w:p>
    <w:p>
      <w:r>
        <w:t>in die Beschwerde vom 26. Juni 2023 (Poststempel) gegen den Beschluss des Sozialversicherungsgerichts des Kantons Zürich vom 25. Mai 2023 (Nichteintreten auf Ausstandsgesuch im Verfahren betreffend Ergänzungsleistungen),</w:t>
      </w:r>
    </w:p>
    <w:p>
      <w:r>
        <w:t>in die Eingabe vom 8. Juli 2023 samt nachgeforderten Unterlagen,</w:t>
      </w:r>
    </w:p>
    <w:p>
      <w:r>
        <w:t>in Erwägung,</w:t>
      </w:r>
    </w:p>
    <w:p>
      <w:r>
        <w:t>dass bis Ende Juni 2023 die Dritte öffentlich-rechtliche Abteilung (bis Ende 2022: Zweite sozialrechtliche Abteilung) zuständig war für die Beurteilung von Beschwerden betreffend die Ergänzungsleistungen ( Art. 82 lit. a BGG sowie Art. 31 lit. g des Reglements vom 20. November 2006 für das Bundesgericht [BGerR; SR 173.110.131] in der bis zum 30. Juni 2023 geltenden Fassung),</w:t>
      </w:r>
    </w:p>
    <w:p>
      <w:r>
        <w:t>dass die am 26. Juni 2023 eingereichte Beschwerde noch durch diese Abteilung (und nicht die Vierte öffentlich-rechtliche Abteilung, die erst für die nach dem 30. Juni 2023 eingereichten Beschwerden betreffend Ergänzungsleistungen zuständig ist [vgl. den am 1. Juli 2023 in Kraft getretenen Art. 32 lit. i BGerR ]) behandelt wird,</w:t>
      </w:r>
    </w:p>
    <w:p>
      <w:r>
        <w:t>dass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Urteils massgeblichen Erwägungen einzugehen und im Einzelnen aufzuzeigen ist, welche Vorschriften inwiefern von der Vorinstanz verletzt worden sein sollen ( BGE 140 III 86 E. 2; 134 V 53 E. 3.3), wohingegen rein appellatorische Kritik nicht genügt (vgl. BGE 140 III 264 E. 2.3),</w:t>
      </w:r>
    </w:p>
    <w:p>
      <w:r>
        <w:t>dass im angefochtenen Beschluss auf das vom Beschwerdeführer gestellte Ausstandsersuchen betreffend die beteiligten Richterinnen und Richter sowie die Gerichtsschreiberin nicht eingetreten wurde,</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w:t>
      </w:r>
    </w:p>
    <w:p>
      <w:r>
        <w:t>dass der Beschwerdeführer sich in keiner Weise mit den Erläuterungen der Vorinstanz zu den Gründen auseinandersetzt, die diese bewogen haben, die dem Ausstandsbegehren zugrunde gelegten Motive als von vornherein untauglich und das Ersuchen daher als unzulässig einzustufen,</w:t>
      </w:r>
    </w:p>
    <w:p>
      <w:r>
        <w:t>dass er insbesondere nicht dartut, weshalb das kantonale Gericht dennoch auf seine Eingabe hätte eintreten sollen,</w:t>
      </w:r>
    </w:p>
    <w:p>
      <w:r>
        <w:t>dass die Beschwerde den genannten inhaltlichen Mindestanforderungen somit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16. August 2023</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