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9C_428/2020 vom 3. August 2020</w:t>
      </w:r>
    </w:p>
    <w:p>
      <w:r>
        <w:t>Bundesgericht, 2020-08-03, DE</w:t>
      </w:r>
    </w:p>
    <w:p>
      <w:r>
        <w:rPr>
          <w:b/>
        </w:rPr>
        <w:t xml:space="preserve">Quelle: </w:t>
      </w:r>
      <w:r>
        <w:t>https://mcp.opencaselaw.ch/entscheid/bger_9C_428_2020</w:t>
      </w:r>
    </w:p>
    <w:p>
      <w:r>
        <w:t>FR: TF 9C_428/2020 du 3 août 2020</w:t>
      </w:r>
    </w:p>
    <w:p>
      <w:r>
        <w:t>IT: TF 9C_428/2020 del 3 agosto 2020</w:t>
      </w:r>
    </w:p>
    <w:p>
      <w:pPr>
        <w:pStyle w:val="Heading2"/>
      </w:pPr>
      <w:r>
        <w:t>Volltext</w:t>
      </w:r>
    </w:p>
    <w:p>
      <w:r>
        <w:t>Bundesgericht</w:t>
      </w:r>
    </w:p>
    <w:p>
      <w:r>
        <w:t>Tribunal fédéral</w:t>
      </w:r>
    </w:p>
    <w:p>
      <w:r>
        <w:t>Tribunale federale</w:t>
      </w:r>
    </w:p>
    <w:p>
      <w:r>
        <w:t>Tribunal federal</w:t>
      </w:r>
    </w:p>
    <w:p>
      <w:r>
        <w:t>9C_428/2020</w:t>
      </w:r>
    </w:p>
    <w:p>
      <w:r>
        <w:t>Urteil vom 3. August 2020</w:t>
      </w:r>
    </w:p>
    <w:p>
      <w:r>
        <w:t>II. sozialrechtliche Abteilung</w:t>
      </w:r>
    </w:p>
    <w:p>
      <w:r>
        <w:t>Besetzung</w:t>
      </w:r>
    </w:p>
    <w:p>
      <w:r>
        <w:t>Bundesrichter Parrino, Präsident,</w:t>
      </w:r>
    </w:p>
    <w:p>
      <w:r>
        <w:t>Gerichtsschreiberin Nünlist.</w:t>
      </w:r>
    </w:p>
    <w:p>
      <w:r>
        <w:t>Verfahrensbeteiligte</w:t>
      </w:r>
    </w:p>
    <w:p>
      <w:r>
        <w:t>A.________,</w:t>
      </w:r>
    </w:p>
    <w:p>
      <w:r>
        <w:t>Beschwerdeführerin,</w:t>
      </w:r>
    </w:p>
    <w:p>
      <w:r>
        <w:t>gegen</w:t>
      </w:r>
    </w:p>
    <w:p>
      <w:r>
        <w:t>IV-Stelle des Kantons Freiburg, Impasse de la Colline 1, 1762 Givisiez,</w:t>
      </w:r>
    </w:p>
    <w:p>
      <w:r>
        <w:t>Beschwerdegegnerin.</w:t>
      </w:r>
    </w:p>
    <w:p>
      <w:r>
        <w:t>Gegenstand</w:t>
      </w:r>
    </w:p>
    <w:p>
      <w:r>
        <w:t>Invalidenversicherung,</w:t>
      </w:r>
    </w:p>
    <w:p>
      <w:r>
        <w:t>Beschwerde gegen den Entscheid des Kantonsgerichts Freiburg, vom</w:t>
      </w:r>
    </w:p>
    <w:p>
      <w:r>
        <w:t>27. Mai 2020 (605 2019 57, 605 2019 83).</w:t>
      </w:r>
    </w:p>
    <w:p>
      <w:r>
        <w:t>Nach Einsicht</w:t>
      </w:r>
    </w:p>
    <w:p>
      <w:r>
        <w:t>in die Beschwerde vom 1. Juli 2020 (Poststempel) gegen den Entscheid des Kantonsgerichts Freiburg vom 27. Mai 2020,</w:t>
      </w:r>
    </w:p>
    <w:p>
      <w:r>
        <w:t>in die Mitteilung des Bundesgerichts vom 2. Juli 2020 an A.________, worin auf die gesetzlichen Formerfordernisse von Beschwerden hinsichtlich Begehren und Begründung sowie auf die nur innert der Rechtsmittelfrist noch bestehende Verbesserungsmöglichkeit hingewiesen worden ist,</w:t>
      </w:r>
    </w:p>
    <w:p>
      <w:r>
        <w:t>in die daraufhin von A.________ am 6. Juli 2020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w:t>
      </w:r>
    </w:p>
    <w:p>
      <w:r>
        <w:t>dass auch von Beschwerde führenden Laien erwartet werden darf, auf die vorinstanzliche Begründung konkret einzugehen,</w:t>
      </w:r>
    </w:p>
    <w:p>
      <w:r>
        <w:t>dass die beiden Eingaben der Beschwerdeführerin diesen inhaltlichen Mindestanforderungen nicht genügen, da die Beschwerdeführerin insbesondere nicht näher darlegt, welche Vorschriften die Vorinstanz mit ihrem Entscheid verletzt haben soll,</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Freiburg, und dem Bundesamt für Sozialversicherungen schriftlich mitgeteilt.</w:t>
      </w:r>
    </w:p>
    <w:p>
      <w:r>
        <w:t>Luzern, 3. August 2020</w:t>
      </w:r>
    </w:p>
    <w:p>
      <w:r>
        <w:t>Im Namen der II. sozialrechtlichen Abteilung</w:t>
      </w:r>
    </w:p>
    <w:p>
      <w:r>
        <w:t>des Schweizerischen Bundesgerichts</w:t>
      </w:r>
    </w:p>
    <w:p>
      <w:r>
        <w:t>Der Präsident: Parrino</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