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9C_425/2018 vom 22. Juni 2018</w:t>
      </w:r>
    </w:p>
    <w:p>
      <w:r>
        <w:t>Bundesgericht, 2018-06-22, DE</w:t>
      </w:r>
    </w:p>
    <w:p>
      <w:r>
        <w:rPr>
          <w:b/>
        </w:rPr>
        <w:t xml:space="preserve">Quelle: </w:t>
      </w:r>
      <w:r>
        <w:t>https://mcp.opencaselaw.ch/entscheid/bger_9C_425_2018</w:t>
      </w:r>
    </w:p>
    <w:p>
      <w:r>
        <w:t>FR: TF 9C_425/2018 du 22 juin 2018</w:t>
      </w:r>
    </w:p>
    <w:p>
      <w:r>
        <w:t>IT: TF 9C_425/2018 del 22 giugno 2018</w:t>
      </w:r>
    </w:p>
    <w:p>
      <w:pPr>
        <w:pStyle w:val="Heading2"/>
      </w:pPr>
      <w:r>
        <w:t>Volltext</w:t>
      </w:r>
    </w:p>
    <w:p>
      <w:r>
        <w:t>Bundesgericht</w:t>
      </w:r>
    </w:p>
    <w:p>
      <w:r>
        <w:t>Tribunal fédéral</w:t>
      </w:r>
    </w:p>
    <w:p>
      <w:r>
        <w:t>Tribunale federale</w:t>
      </w:r>
    </w:p>
    <w:p>
      <w:r>
        <w:t>Tribunal federal</w:t>
      </w:r>
    </w:p>
    <w:p>
      <w:r>
        <w:t>9C_425/2018</w:t>
      </w:r>
    </w:p>
    <w:p>
      <w:r>
        <w:t>Urteil vom 22. Juni 2018</w:t>
      </w:r>
    </w:p>
    <w:p>
      <w:r>
        <w:t>II. sozialrechtliche Abteilung</w:t>
      </w:r>
    </w:p>
    <w:p>
      <w:r>
        <w:t>Besetzung</w:t>
      </w:r>
    </w:p>
    <w:p>
      <w:r>
        <w:t>Bundesrichterin Pfiffner, Präsidentin,</w:t>
      </w:r>
    </w:p>
    <w:p>
      <w:r>
        <w:t>Gerichtsschreiber R. Widmer.</w:t>
      </w:r>
    </w:p>
    <w:p>
      <w:r>
        <w:t>Verfahrensbeteiligte</w:t>
      </w:r>
    </w:p>
    <w:p>
      <w:r>
        <w:t>A.________, Kosovo,</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9. März 2018 (C-6875/2015).</w:t>
      </w:r>
    </w:p>
    <w:p>
      <w:r>
        <w:t>Nach Einsicht</w:t>
      </w:r>
    </w:p>
    <w:p>
      <w:r>
        <w:t>in die Beschwerde vom 5. Juni 2018 (Übergabe an die Schweizerische Post) gegen den Entscheid des Bundesverwaltungsgerichts vom 9. März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der Vorinstanz im Sinne von Art. 97 Abs. 1 BGG - soweit überhaupt beanstandet - unzutreffend und die darauf beruhenden Erwägungen rechtsfehlerhaft sein sollen,</w:t>
      </w:r>
    </w:p>
    <w:p>
      <w:r>
        <w:t>dass der Beschwerdeführer geltend macht, die Vorinstanz habe in ihrer Beweiswürdigung nur die medizinischen Unterlagen aus der Schweiz, insbesondere das Gutachten der Frau Dr. med. B.________ samt ergänzenden Stellungnahmen, nicht aber die Arztberichte aus dem Kosovo berücksichtigt,</w:t>
      </w:r>
    </w:p>
    <w:p>
      <w:r>
        <w:t>dass er jedoch nicht begründet, inwiefern die Vorinstanz dadurch Recht ( Art. 95 BGG ) verletzt haben soll,</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22. Juni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