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9C_41/2018 vom 1. März 2018</w:t>
      </w:r>
    </w:p>
    <w:p>
      <w:r>
        <w:t>Bundesgericht, 2018-03-01, DE</w:t>
      </w:r>
    </w:p>
    <w:p>
      <w:r>
        <w:rPr>
          <w:b/>
        </w:rPr>
        <w:t xml:space="preserve">Quelle: </w:t>
      </w:r>
      <w:r>
        <w:t>https://mcp.opencaselaw.ch/entscheid/bger_9C_41_2018</w:t>
      </w:r>
    </w:p>
    <w:p>
      <w:r>
        <w:t>FR: TF 9C_41/2018 du 1 mars 2018</w:t>
      </w:r>
    </w:p>
    <w:p>
      <w:r>
        <w:t>IT: TF 9C_41/2018 del 1 marzo 2018</w:t>
      </w:r>
    </w:p>
    <w:p>
      <w:pPr>
        <w:pStyle w:val="Heading2"/>
      </w:pPr>
      <w:r>
        <w:t>Volltext</w:t>
      </w:r>
    </w:p>
    <w:p>
      <w:r>
        <w:t>Bundesgericht</w:t>
      </w:r>
    </w:p>
    <w:p>
      <w:r>
        <w:t>Tribunal fédéral</w:t>
      </w:r>
    </w:p>
    <w:p>
      <w:r>
        <w:t>Tribunale federale</w:t>
      </w:r>
    </w:p>
    <w:p>
      <w:r>
        <w:t>Tribunal federal</w:t>
      </w:r>
    </w:p>
    <w:p>
      <w:r>
        <w:t>9C_41/2018</w:t>
      </w:r>
    </w:p>
    <w:p>
      <w:r>
        <w:t>Urteil vom 1. März 2018</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den Entscheid des Versicherungsgerichts des Kantons Solothurn vom 21. Dezember 2017 (VSBES.2017.112).</w:t>
      </w:r>
    </w:p>
    <w:p>
      <w:r>
        <w:t>Nach Einsicht</w:t>
      </w:r>
    </w:p>
    <w:p>
      <w:r>
        <w:t>in die Beschwerde vom 15. Januar 2018 (Poststempel) gegen den Entscheid des Versicherungsgerichts des Kantons Solothurn vom 21. Dezember 2017 betreffend die Aufhebung der provisorischen Beitragsverfügungen vom 8. Januar 2014, 6. Januar 2015 und 16. Februar 2016 und die Rückerstattung der in diesen Jahren bereits entrichteten Beiträge,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sich der Beschwerdeführer darauf beschränkt, das bereits im vorinstanzlichen Verfahren Vorgetragene zu wiederholen und seine eigene Sichtweise wiederzugeben, ohne aufzuzeigen,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dies insbesondere der Fall ist in Bezug auf die vorinstanzliche Erwägung, wonach die Aufhebungsverfügung vom 5. August 2016 und die Rückerstattung der bereits entrichteten Beiträge durch die Beschwerdegegnerin auf dem Umstand gründe, dass der Beschwerdeführer seinen Wohn- und Geschäftssitz per 1. Dezember 2013 nach Kerzers (FR) verlegt und sich per 1. März 2014 bei der Wohnsitzgemeinde offiziell ins Ausland abgemeldet habe,</w:t>
      </w:r>
    </w:p>
    <w:p>
      <w:r>
        <w:t>dass die Rechtsschrift somit den gesetzlichen Mindestanforderungen an eine hinreichende Beschwerdebegründung offensichtlich nicht genügt,</w:t>
      </w:r>
    </w:p>
    <w:p>
      <w:r>
        <w:t>dass die Beschwerde auch hinsichtlich einer allfälligen Rechtsverzögerung ("unverhältnismässig lange Bearbeitungszeit") - soweit überhaupt die Vorinstanz betreffend - nicht genügend begründet ist ( Art. 94 BGG ; Urteil 5A_393/2012 vom 13. August 2012 E. 1.2),</w:t>
      </w:r>
    </w:p>
    <w:p>
      <w:r>
        <w:t>dass deshalb im vereinfachten Verfahren nach Art. 108 Abs. 1 lit. b und Abs. 2 BGG auf die Beschwerde nicht einzutreten ist,</w:t>
      </w:r>
    </w:p>
    <w:p>
      <w:r>
        <w:t>dass der Beschwerdeführer nach Art. 66 Abs. 1 und 3 BGG kostenpflichtig wird, zumal er schon mehrmals auf die Anforderungen an eine gültige Beschwerde hingewiesen wurde (letztmals mit Urteil 9C_504/2017 vom 23. August 2017),</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Sozialversicherungen schriftlich mitgeteilt.</w:t>
      </w:r>
    </w:p>
    <w:p>
      <w:r>
        <w:t>Luzern, 1. März 2018</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