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9C_419/2017 vom 12. Juni 2017</w:t>
      </w:r>
    </w:p>
    <w:p>
      <w:r>
        <w:t>Bundesgericht, 2017-06-12, DE</w:t>
      </w:r>
    </w:p>
    <w:p>
      <w:r>
        <w:rPr>
          <w:b/>
        </w:rPr>
        <w:t xml:space="preserve">Quelle: </w:t>
      </w:r>
      <w:r>
        <w:t>https://mcp.opencaselaw.ch/entscheid/bger_9C_419_2017</w:t>
      </w:r>
    </w:p>
    <w:p>
      <w:r>
        <w:t>FR: TF 9C_419/2017 du 12 juin 2017</w:t>
      </w:r>
    </w:p>
    <w:p>
      <w:r>
        <w:t>IT: TF 9C_419/2017 del 12 giugno 2017</w:t>
      </w:r>
    </w:p>
    <w:p>
      <w:pPr>
        <w:pStyle w:val="Heading2"/>
      </w:pPr>
      <w:r>
        <w:t>Volltext</w:t>
      </w:r>
    </w:p>
    <w:p>
      <w:r>
        <w:t>Bundesgericht</w:t>
      </w:r>
    </w:p>
    <w:p>
      <w:r>
        <w:t>Tribunal fédéral</w:t>
      </w:r>
    </w:p>
    <w:p>
      <w:r>
        <w:t>Tribunale federale</w:t>
      </w:r>
    </w:p>
    <w:p>
      <w:r>
        <w:t>Tribunal federal</w:t>
      </w:r>
    </w:p>
    <w:p>
      <w:r>
        <w:t>9C_419/2017</w:t>
      </w:r>
    </w:p>
    <w:p>
      <w:r>
        <w:t>Urteil vom 12. Juni 2017</w:t>
      </w:r>
    </w:p>
    <w:p>
      <w:r>
        <w:t>II. sozialrechtliche Abteilung</w:t>
      </w:r>
    </w:p>
    <w:p>
      <w:r>
        <w:t>Besetzung</w:t>
      </w:r>
    </w:p>
    <w:p>
      <w:r>
        <w:t>Bundesrichterin Pfiffner, Präsidentin,</w:t>
      </w:r>
    </w:p>
    <w:p>
      <w:r>
        <w:t>Gerichtsschreiber Furrer.</w:t>
      </w:r>
    </w:p>
    <w:p>
      <w:r>
        <w:t>Verfahrensbeteiligte</w:t>
      </w:r>
    </w:p>
    <w:p>
      <w:r>
        <w:t>A.________,</w:t>
      </w:r>
    </w:p>
    <w:p>
      <w:r>
        <w:t>Beschwerdeführer,</w:t>
      </w:r>
    </w:p>
    <w:p>
      <w:r>
        <w:t>gegen</w:t>
      </w:r>
    </w:p>
    <w:p>
      <w:r>
        <w:t>Ausgleichskasse Basel-Landschaft, Hauptstrasse 109, 4102 Binningen,</w:t>
      </w:r>
    </w:p>
    <w:p>
      <w:r>
        <w:t>Beschwerdegegnerin.</w:t>
      </w:r>
    </w:p>
    <w:p>
      <w:r>
        <w:t>Gegenstand</w:t>
      </w:r>
    </w:p>
    <w:p>
      <w:r>
        <w:t>Ergänzungsleistung zur AHV/IV,</w:t>
      </w:r>
    </w:p>
    <w:p>
      <w:r>
        <w:t>Beschwerde gegen den Entscheid des Kantonsgerichts Basel-Landschaft vom 12. April 2017.</w:t>
      </w:r>
    </w:p>
    <w:p>
      <w:r>
        <w:t>Nach Einsicht</w:t>
      </w:r>
    </w:p>
    <w:p>
      <w:r>
        <w:t>in die Beschwerde vom 5. Juni 2017 (Poststempel) gegen den Entscheid des Kantonsgerichts Basel-Landschaft vom 12. April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 inhaltlichen Mindestanforderungen offensichtlich nicht erfüllt, da der Beschwerdeführer sich nicht in hinreichender Weise mit den entscheidenden Erwägungen der Vorinstanz auseinandersetzt und seinen Ausführungen nicht entnommen werden kann, inwiefern die Sachverhaltsfeststellung im Sinne von Art. 97 Abs. 1 BGG - soweit überhaupt beanstandet - qualifiziert unzutreffend und die darauf beruhenden Erwägungen rechtsfehlerhaft im Sinne von Art. 95 BGG sein sollen,</w:t>
      </w:r>
    </w:p>
    <w:p>
      <w:r>
        <w:t>dass dies insbesondere der Fall ist in Bezug auf die Erwägungen der Vorinstanz, wonach der Beschwerdeführer mangels einer ordentlichen und nachvollziehbaren Buchhaltung betreffend das Betriebsergebnis 2010 nicht zu beweisen vermöge, dass die rechtskräftige Steuertaxation 2010 klar ausgewiesene Irrtümer enthalte, weshalb die Ausgleichskasse für die Berechnung der EL zu Recht darauf abgestellt habe,</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Kantonsgericht Basel-Landschaft, Abteilung Sozialversicherungsrecht, und dem Bundesamt für Sozialversicherungen schriftlich mitgeteilt.</w:t>
      </w:r>
    </w:p>
    <w:p>
      <w:r>
        <w:t>Luzern, 12. Juni 2017</w:t>
      </w:r>
    </w:p>
    <w:p>
      <w:r>
        <w:t>Im Namen der II. sozialrechtlichen Abteilung</w:t>
      </w:r>
    </w:p>
    <w:p>
      <w:r>
        <w:t>des Schweizerischen Bundesgerichts</w:t>
      </w:r>
    </w:p>
    <w:p>
      <w:r>
        <w:t>Die Präsidentin: Pfiffner</w:t>
      </w:r>
    </w:p>
    <w:p>
      <w:r>
        <w:t>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