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9C_417/2024 vom 3. Oktober 2024</w:t>
      </w:r>
    </w:p>
    <w:p>
      <w:r>
        <w:t>Bundesgericht, 2024-10-03, FR</w:t>
      </w:r>
    </w:p>
    <w:p>
      <w:r>
        <w:rPr>
          <w:b/>
        </w:rPr>
        <w:t xml:space="preserve">Quelle: </w:t>
      </w:r>
      <w:r>
        <w:t>https://mcp.opencaselaw.ch/entscheid/bger_9C_417_2024</w:t>
      </w:r>
    </w:p>
    <w:p>
      <w:r>
        <w:t>FR: TF 9C_417/2024 du 3 octobre 2024</w:t>
      </w:r>
    </w:p>
    <w:p>
      <w:r>
        <w:t>IT: TF 9C_417/2024 del 3 ottobre 2024</w:t>
      </w:r>
    </w:p>
    <w:p>
      <w:pPr>
        <w:pStyle w:val="Heading2"/>
      </w:pPr>
      <w:r>
        <w:t>Volltext</w:t>
      </w:r>
    </w:p>
    <w:p>
      <w:r>
        <w:t>Bundesgericht</w:t>
      </w:r>
    </w:p>
    <w:p>
      <w:r>
        <w:t>Tribunal fédéral</w:t>
      </w:r>
    </w:p>
    <w:p>
      <w:r>
        <w:t>Tribunale federale</w:t>
      </w:r>
    </w:p>
    <w:p>
      <w:r>
        <w:t>Tribunal federal</w:t>
      </w:r>
    </w:p>
    <w:p>
      <w:r>
        <w:t>9C_417/2024</w:t>
      </w:r>
    </w:p>
    <w:p>
      <w:r>
        <w:t>Arrêt du 3 octobre 2024</w:t>
      </w:r>
    </w:p>
    <w:p>
      <w:r>
        <w:t>IIIe Cour de droit public</w:t>
      </w:r>
    </w:p>
    <w:p>
      <w:r>
        <w:t>Composition</w:t>
      </w:r>
    </w:p>
    <w:p>
      <w:r>
        <w:t>M. le Juge fédéral Parrino, Président.</w:t>
      </w:r>
    </w:p>
    <w:p>
      <w:r>
        <w:t>Greffier : M. Feller.</w:t>
      </w:r>
    </w:p>
    <w:p>
      <w:r>
        <w:t>Participants à la procédure</w:t>
      </w:r>
    </w:p>
    <w:p>
      <w:r>
        <w:t>A.________,</w:t>
      </w:r>
    </w:p>
    <w:p>
      <w:r>
        <w:t>recourant,</w:t>
      </w:r>
    </w:p>
    <w:p>
      <w:r>
        <w:t>contre</w:t>
      </w:r>
    </w:p>
    <w:p>
      <w:r>
        <w:t>Office AI Canton de Berne,</w:t>
      </w:r>
    </w:p>
    <w:p>
      <w:r>
        <w:t>Scheibenstrasse 70, 3014 Berne,</w:t>
      </w:r>
    </w:p>
    <w:p>
      <w:r>
        <w:t>intimé.</w:t>
      </w:r>
    </w:p>
    <w:p>
      <w:r>
        <w:t>Objet</w:t>
      </w:r>
    </w:p>
    <w:p>
      <w:r>
        <w:t>Assurance-invalidité,</w:t>
      </w:r>
    </w:p>
    <w:p>
      <w:r>
        <w:t>recours contre le jugement du Tribunal administratif du canton de Berne du 25 juin 2024 (200.2023.414.AI).</w:t>
      </w:r>
    </w:p>
    <w:p>
      <w:r>
        <w:t>Vu :</w:t>
      </w:r>
    </w:p>
    <w:p>
      <w:r>
        <w:t>le recours du 8 août 2024 (timbre postal) contre le jugement du Tribunal administratif du canton de Berne, Cour des affaires de langue française, du 25 juin 2024,</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et les références),</w:t>
      </w:r>
    </w:p>
    <w:p>
      <w:r>
        <w:t>que les critiques de nature appellatoire sont irrecevables ( ATF 145 IV 154 consid. 1.1 et les références),</w:t>
      </w:r>
    </w:p>
    <w:p>
      <w:r>
        <w:t>que la juridiction cantonale a rejeté le recours de l'assuré en confirmant la décision du 18 avril 2023 de l'Office AI du canton de Berne, par laquelle ce dernier lui a refusé l'octroi d'une rente de l'assurance-invalidité et le droit à d'autres mesures d'ordre professionnel (mesures de réadaptation),</w:t>
      </w:r>
    </w:p>
    <w:p>
      <w:r>
        <w:t>que dans son recours, l'assuré conteste uniquement le refus de lui octroyer "des mesures d'ordre professionnel adapté[es] à [s]es limitations de santé",</w:t>
      </w:r>
    </w:p>
    <w:p>
      <w:r>
        <w:t>que toutefois, le recourant se contente de présenter sur un mode purement appellatoire sa propre version des faits, sans faire valoir qu'ils auraient été arbitrairement constatés ou appréciés de façon manifestement inexacte (notion qui correspond à celle de l'arbitraire, ATF 147 V 35 consid. 4.2) au sens de l' art. 97 al. 1 LTF ,</w:t>
      </w:r>
    </w:p>
    <w:p>
      <w:r>
        <w:t>que l'assuré ne discute dès lors nullement les motifs de l'arrêt entrepris relatifs aux mesures de réadaptation et n'établit pas en quoi les juges précédents auraient violé le droit fédéral au sens de l' art. 95 let. a LTF , en rejetant son recours du 25 janvier 2024,</w:t>
      </w:r>
    </w:p>
    <w:p>
      <w:r>
        <w:t>qu'en outre, le recourant semble invoquer des éléments de faits relatifs à une autre procédure judiciaire sans rapport avec la présente cause de sorte qu'ils ne sont pas pertinents et doivent être écartés,</w:t>
      </w:r>
    </w:p>
    <w:p>
      <w:r>
        <w:t>que le recours ne respecte par conséquent pas les exigences minimales de motivation de l' art. 42 al. 2 LTF ,</w:t>
      </w:r>
    </w:p>
    <w:p>
      <w:r>
        <w:t>qu'il doit dès lors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des assurances sociales.</w:t>
      </w:r>
    </w:p>
    <w:p>
      <w:r>
        <w:t>Lucerne, le 3 octobre 2024</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