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9C_415/2016 vom 4. August 2016</w:t>
      </w:r>
    </w:p>
    <w:p>
      <w:r>
        <w:t>Bundesgericht, 2016-08-04, DE</w:t>
      </w:r>
    </w:p>
    <w:p>
      <w:r>
        <w:rPr>
          <w:b/>
        </w:rPr>
        <w:t xml:space="preserve">Quelle: </w:t>
      </w:r>
      <w:r>
        <w:t>https://mcp.opencaselaw.ch/entscheid/bger_9C_415_2016</w:t>
      </w:r>
    </w:p>
    <w:p>
      <w:r>
        <w:t>FR: TF 9C_415/2016 du 4 août 2016</w:t>
      </w:r>
    </w:p>
    <w:p>
      <w:r>
        <w:t>IT: TF 9C_415/2016 del 4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9C_415/2016</w:t>
      </w:r>
    </w:p>
    <w:p>
      <w:r>
        <w:t>Urteil vom 4. August 2016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Bundesrichter Meyer, Parrino,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vertreten durch Rechtsanwalt Michele Santucci,</w:t>
      </w:r>
    </w:p>
    <w:p>
      <w:r>
        <w:t>Beschwerdeführerin,</w:t>
      </w:r>
    </w:p>
    <w:p>
      <w:r>
        <w:t>gegen</w:t>
      </w:r>
    </w:p>
    <w:p>
      <w:r>
        <w:t>IV-Stelle des Kantons Aargau, Bahnhofplatz 3C, 5000 Aarau,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Aargau vom 4. Mai 2016.</w:t>
      </w:r>
    </w:p>
    <w:p>
      <w:r>
        <w:t>In Erwägung,</w:t>
      </w:r>
    </w:p>
    <w:p>
      <w:r>
        <w:t>dass die Beschwerdegegnerin auf die (zweite) IV-Anmeldung der Beschwerdeführerin vom 19. Dezember 2013 hin gestützt auf das bidisziplinäre Gutachten der Dres. med. B.________, Psychiatrie FMH, und C.________, Rheumatologie FMH, vom 12. und 14. August 2015, nach Durchführung des Vorbescheidverfahrens, am 8. Februar 2016 mangels einer medizinisch begründbaren andauernden Einschränkung der Arbeitsfähigkeit die Ablehnung des Leistungsanspruches verfügte,</w:t>
      </w:r>
    </w:p>
    <w:p>
      <w:r>
        <w:t>dass das Versicherungsgericht des Kantons Aargau die hiegegen erhobene Beschwerde mit Entscheid vom 4. Mai 2016 abwies,</w:t>
      </w:r>
    </w:p>
    <w:p>
      <w:r>
        <w:t>dass die Versicherte Beschwerde in öffentlich-rechtlichen Angelegenheiten führt mit dem Rechtsbegehren, der kantonale Gerichtsentscheid sei aufzuheben und es sei ihr ab 1. Juni 2014 mindestens eine halbe Invalidenrente zuzusprechen; eventualiter sei die Sache an die Vorinstanz zurückzuweisen "mit der Anweisung, (...) ein unabhängiges Obergutachten einzuholen",</w:t>
      </w:r>
    </w:p>
    <w:p>
      <w:r>
        <w:t>dass der zur Begründung erhobene Einwand, es sei am 8. Mai 2015 angelegentlich der psychiatrischen Untersuchung durch Dr. med. B.________ nicht mit - im einzelnen gemäss Gedächtnisprotokollen der Beschwerdeführerin und ihres anwesenden Lebenspartners beschriebenen Weise - rechten Dingen zugegangen, von vornherein nicht durchzudringen vermag, weil der Administrativexperte die Versicherte auch zusätzlich allein</w:t>
      </w:r>
    </w:p>
    <w:p>
      <w:r>
        <w:t>lege artis am 10. August 2015 während einer Stunde untersucht hatte, wogegen nichts vorgebracht wird,</w:t>
      </w:r>
    </w:p>
    <w:p>
      <w:r>
        <w:t>dass die Behauptung, Dr. med. B.________ erhalte "von einer kantonalen IV-Stelle (...) aus Qualitätsgründen" keine Gutachtensaufträge mehr, für die Würdigung seiner</w:t>
      </w:r>
    </w:p>
    <w:p>
      <w:r>
        <w:t>in casu erstatteten Administrativexpertise unerheblich ist, weshalb die entsprechenden Vorbringen ins Leere laufen,</w:t>
      </w:r>
    </w:p>
    <w:p>
      <w:r>
        <w:t>dass die abweichende Auffassung des behandelnden Psychiaters Dr. med. D.________, Psychiatrie FMH, nicht geeignet ist, die vorinstanzliche Beweiswürdigung und Sachverhaltsfeststellung als offensichtlich unrichtig ( Art. 97 Abs. 1 und Art. 105 Abs. 2 BGG ) erscheinen zu lassen und dessen eingereichter Bericht vom 13. Juni 2016 ein unzulässiges Novum ( Art. 99 Abs. 1 BGG ) und daher ausserachtzulassen ist,</w:t>
      </w:r>
    </w:p>
    <w:p>
      <w:r>
        <w:t>dass die Beanstandungen hinsichtlich des rheumatologischen Teilgutachtens sich in unzulässiger appellatorischer Tatsachenkritik erschöpfen, weshalb darauf nicht weiter einzugehen ist,</w:t>
      </w:r>
    </w:p>
    <w:p>
      <w:r>
        <w:t>dass die Rügen einer Verletzung des Untersuchungsgrundsatzes ( Art. 43 Abs. 1 ATSG ), des rechtlichen Gehörs ( Art. 42 ATSG ; Art. 29 Abs. 2 BV ), der Waffengleichheit ( Art. 6 EMRK ), der offensichtlich unrichtigen Sachverhaltsfeststellung und der willkürlichen Beweiswürdigung nach dem Gesagten klarerweise unbegründet sind,</w:t>
      </w:r>
    </w:p>
    <w:p>
      <w:r>
        <w:t>dass ansonsten die vorinstanzlich bestätigte Invaliditätsbemessung weder rechtlich (Art. 28 f. IVG, Art. 7 f. und Art. 16 ATSG ) noch tatsächlich in der Beschwerde beanstandet wird,</w:t>
      </w:r>
    </w:p>
    <w:p>
      <w:r>
        <w:t>dass daher die Beschwerde zufolge offensichtlicher Unbegründetheit im vereinfachten Verfahren nach Art. 109 Abs. 2 lit. a BGG unter Verweis auf den kantonalen Gerichtsentscheid sowie mit summarischer Begründung ( Art. 109 Abs. 3 BGG ) erledigt und die unterliegende Beschwerdeführerin folglich kostenpflichtig wird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800.- werden der Beschwerdeführerin auferlegt.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4. August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