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9C_413/2021 vom 10. Dezember 2021</w:t>
      </w:r>
    </w:p>
    <w:p>
      <w:r>
        <w:t>Bundesgericht, 2021-12-10, DE</w:t>
      </w:r>
    </w:p>
    <w:p>
      <w:r>
        <w:rPr>
          <w:b/>
        </w:rPr>
        <w:t xml:space="preserve">Quelle: </w:t>
      </w:r>
      <w:r>
        <w:t>https://mcp.opencaselaw.ch/entscheid/bger_9C_413_2021</w:t>
      </w:r>
    </w:p>
    <w:p>
      <w:r>
        <w:t>FR: TF 9C_413/2021 du 10 décembre 2021</w:t>
      </w:r>
    </w:p>
    <w:p>
      <w:r>
        <w:t>IT: TF 9C_413/2021 del 10 dicembre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9C_413/2021</w:t>
      </w:r>
    </w:p>
    <w:p>
      <w:r>
        <w:t>Urteil vom 10. Dezember 2021</w:t>
      </w:r>
    </w:p>
    <w:p>
      <w:r>
        <w:t>II. sozialrechtliche Abteilung</w:t>
      </w:r>
    </w:p>
    <w:p>
      <w:r>
        <w:t>Besetzung</w:t>
      </w:r>
    </w:p>
    <w:p>
      <w:r>
        <w:t>Bundesrichter Stadelmann, als Einzelrichter,</w:t>
      </w:r>
    </w:p>
    <w:p>
      <w:r>
        <w:t>Gerichtsschreiberin Stanger.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Amt für Sozialbeiträge Basel-Stadt,</w:t>
      </w:r>
    </w:p>
    <w:p>
      <w:r>
        <w:t>Rechtsdienst, Grenzacherstrasse 62, 4058 Basel,</w:t>
      </w:r>
    </w:p>
    <w:p>
      <w:r>
        <w:t>Beschwerdegegner.</w:t>
      </w:r>
    </w:p>
    <w:p>
      <w:r>
        <w:t>Gegenstand</w:t>
      </w:r>
    </w:p>
    <w:p>
      <w:r>
        <w:t>Ergänzungsleistung zur AHV/IV,</w:t>
      </w:r>
    </w:p>
    <w:p>
      <w:r>
        <w:t>Beschwerde gegen das Urteil des Sozialversicherungsgerichts des Kantons Basel-Stadt vom 2. Juni 2021 (EL.2020.1).</w:t>
      </w:r>
    </w:p>
    <w:p>
      <w:r>
        <w:t>Nach Einsicht</w:t>
      </w:r>
    </w:p>
    <w:p>
      <w:r>
        <w:t>in die Beschwerde vom 14. Juli 2021 (Poststempel) gegen das Urteil des Sozialversicherungsgerichts des Kantons Basel-Stadt vom 2. Juni 2021,</w:t>
      </w:r>
    </w:p>
    <w:p>
      <w:r>
        <w:t>in die Verfügung vom 11. November 2021, mit welcher A.________ zur Bezahlung eines Kostenvorschusses innert einer Nachfrist bis zum 2. Dezember 2021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ist,</w:t>
      </w:r>
    </w:p>
    <w:p>
      <w:r>
        <w:t>dass in Anwendung von Art. 66 Abs. 1 Satz 2 BGG umständehalber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10. Dezember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Stadelmann</w:t>
      </w:r>
    </w:p>
    <w:p>
      <w:r>
        <w:t>Die Gerichtsschreiberin: Stanger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