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9C_398/2010 vom 8. Februar 2011</w:t>
      </w:r>
    </w:p>
    <w:p>
      <w:r>
        <w:t>Bundesgericht, 2011-02-08, FR</w:t>
      </w:r>
    </w:p>
    <w:p>
      <w:r>
        <w:rPr>
          <w:b/>
        </w:rPr>
        <w:t xml:space="preserve">Quelle: </w:t>
      </w:r>
      <w:r>
        <w:t>https://mcp.opencaselaw.ch/entscheid/bger_9C_398_2010</w:t>
      </w:r>
    </w:p>
    <w:p>
      <w:r>
        <w:t>FR: TF 9C_398/2010 du 8 février 2011</w:t>
      </w:r>
    </w:p>
    <w:p>
      <w:r>
        <w:t>IT: TF 9C_398/2010 del 8 febbraio 2011</w:t>
      </w:r>
    </w:p>
    <w:p>
      <w:pPr>
        <w:pStyle w:val="Heading2"/>
      </w:pPr>
      <w:r>
        <w:t>Erwägungen</w:t>
      </w:r>
    </w:p>
    <w:p>
      <w:r>
        <w:rPr>
          <w:b/>
        </w:rPr>
        <w:t>E. 1</w:t>
      </w:r>
    </w:p>
    <w:p>
      <w:r>
        <w:t>Le Tribunal examine d'office et librement la recevabilité des recours qui lui sont soumis ( art. 29 al. 1 LTF ; ATF 136 I 42 consid. 1 p. 43; 135 III 329 consid. 1 p. 331 et les arrêts cités).</w:t>
      </w:r>
    </w:p>
    <w:p>
      <w:r>
        <w:rPr>
          <w:b/>
        </w:rPr>
        <w:t>E. 2.1</w:t>
      </w:r>
    </w:p>
    <w:p>
      <w:r>
        <w:t>Dirigé contre une décision finale ( art. 90 LTF ) rendue dans une cause de droit public ( art. 82 let. a LTF ) par une autorité cantonale supérieure de dernière instance ( art. 86 al. 1 let . d LTF), le recours ne tombe pas sous le coup d'une des exceptions mentionnées à l' art. 83 LTF . Déposé en temps utile ( art. 100 al. 1 LTF ) par le destinataire de la décision attaquée qui a un intérêt digne de protection à l'annulation ou à la modification de celle-ci ( art. 89 al. 1 LTF ), il est en principe recevable comme recours en matière de droit public.</w:t>
      </w:r>
    </w:p>
    <w:p>
      <w:r>
        <w:rPr>
          <w:b/>
        </w:rPr>
        <w:t>E. 2.2</w:t>
      </w:r>
    </w:p>
    <w:p>
      <w:r>
        <w:t>Jusqu'à ce jour, le Tribunal fédéral n'a pas encore été amené à se prononcer sur la recevabilité d'un recours en matière de droit public portant sur des litiges en réparation du dommage au sens de l'art. 52 al. 1 de la loi fédérale du 20 décembre 1946 sur l'assurance-vieillesse et survivants (LAVS; RS 831.10) dont la valeur litigieuse est inférieure à 30'000 fr., singulièrement si de tels litiges constituent des cas de responsabilité étatique au sens de l' art. 85 al. 1 let. a LTF (question laissée ouverte à l'arrêt 9C_1086/2009 du 15 juillet 2010 consid. 1.2). En l'espèce, les conclusions restées litigieuses devant l'autorité précédente juste avant que celle-ci ne prononce son jugement s'élevaient à 25'740 fr. 85 (cf. art. 51 al. 1 let. a LTF ). Il convient donc de déterminer si l'on se trouve en présence d'une responsabilité étatique au sens de l' art. 85 al. 1 let. a LTF , auquel cas le recours en matière de droit public devrait être déclaré irrecevable, la valeur litigieuse n'étant pas atteinte.</w:t>
      </w:r>
    </w:p>
    <w:p>
      <w:r>
        <w:rPr>
          <w:b/>
        </w:rPr>
        <w:t>E. 3.1</w:t>
      </w:r>
    </w:p>
    <w:p>
      <w:r>
        <w:t>Selon l' art. 52 al. 1 LAVS , l'employeur qui, intentionnellement ou par négligence grave, n'observe pas des prescriptions et cause ainsi un dommage à l'assurance est tenu à réparation. Il s'agit des situations dans lesquelles l'employeur (et, à titre subsidiaire, les organes qui ont agi en son nom) crée un dommage à la caisse de compensation en ne s'acquittant pas des cotisations sociales fédérales (dues en vertu de la LAVS et, par renvoi, de la loi fédérale du 20 juin 1952 sur les allocations familiales dans l'agriculture [LFA; RS 836.1], de la loi fédérale du 25 septembre 1952 sur les allocations pour perte de gain en cas de service et de maternité [LAPG; RS 834.1], de la loi fédérale du 19 juin 1959 sur l'assurance-invalidité [LAI; RS 831.20], de la loi fédérale du 25 juin 1982 sur l'assurance-chômage obligatoire et l'indemnité en cas d'insolvabilité [LACI; RS 837.0] et de la Loi fédérale du 24 mars 2006 sur les allocations familiales [LAFam; RS 836.2]).</w:t>
      </w:r>
    </w:p>
    <w:p>
      <w:r>
        <w:rPr>
          <w:b/>
        </w:rPr>
        <w:t>E. 3.2</w:t>
      </w:r>
    </w:p>
    <w:p>
      <w:r>
        <w:t>L' art. 14 al. 1 LAVS , en corrélation avec les art. 34 ss RAVS , prescrit que l'employeur doit déduire, lors de chaque paie, la cotisation du salarié et verser celle-ci à la caisse de compensation en même temps que sa propre cotisation (voir également l' art. 51 al. 1 LAVS ).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 art. 52 LAVS et doit, par conséquent, réparer la totalité du dommage ainsi occasionné ( ATF 132 III 523 consid. 4.4 p. 528; 129 V 11 consid. 3.1 p. 11; 118 V 193 consid. 2a p. 195; 114 V 219 consid. 3b p. 220 et les références; arrêt H 128/01 du 19 avril 2005 consid. 6.4, in SVR 2005 AHV n° 22 p. 77; voir également Marco Reichmuth, Die Haftung des Arbeitgebers und seiner Organe nach Art. 52 AHVG, 2008, n° 12 sv. p. 3; Thomas Nussbaumer, Die Haftung des Verwaltungsrates nach Art. 52 AHVG, PJA 1996 p. 1072; Jean-Maurice Frésard, La responsabilité de l'employeur pour le non-paiement de cotisations d'assurances sociales selon l' art. 52 LAVS , RSA 1987 p. 1).</w:t>
      </w:r>
    </w:p>
    <w:p>
      <w:r>
        <w:rPr>
          <w:b/>
        </w:rPr>
        <w:t>E. 4.1</w:t>
      </w:r>
    </w:p>
    <w:p>
      <w:r>
        <w:t>Dans sa majorité, la doctrine interprète largement la notion de "responsabilité étatique" de l' art. 85 al. 1 let. a LTF et parle à ce propos de "responsabilité de droit public" (cf. ALAIN WURZBURGER, in Commentaire de la LTF, 2009, n° 12 ad art. 85 LTF ; BEAT RUDIN, in Basler Kommentar, Bundesgerichtsgesetz, 2008, n° 12 ad art. 85 LTF ; HANSJÖRG SEILER, in Bundesgerichtsgesetz [BGG], 2007, n° 5 ad art. 85 LTF ; PIERRE MOOR, De l'accès au juge et de l'unification des recours, in Les nouveaux recours fédéraux en droit public, 2006, n. 61 p. 171; contra: UELI KIESER, Auswirkungen des Bundesgesetzes über das Bundesgericht auf die Sozialversicherungsrechtspflege, in Reorganisation der Bundesrechtspflege - Neuerungen und Auswirkungen in der Praxis, 2006, n. 60 p. 453).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[LRCF; RS 170.32] et les lois cantonales analogues) ou sur des lois spéciales. Elle peut être causale ou non. Sont notamment cités comme cas de responsabilité entrant dans le champ d'application de l' art. 85 al. 1 let. a LTF , en matière d'assurance sociale, les art. 78 LPGA , 70 et 71a LAVS, 82, 82a, 85g, 85h, 88 al. 2 et 89a LACI. Ne tombent en revanche pas dans le domaine de la responsabilité étatique, par exemple, l'indemnisation pour expropriation matérielle ou formelle, ou encore l'indemnité pour tort moral selon la loi fédérale du 23 mars 2007 sur l'aide aux victimes d'infractions (LAVI; RS 312.5).</w:t>
      </w:r>
    </w:p>
    <w:p>
      <w:r>
        <w:rPr>
          <w:b/>
        </w:rPr>
        <w:t>E. 4.2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par exemple BO 2004 CN 1597 sv.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soient fondés sur le droit privé ou sur le droit public, en imposant dans les deux cas une valeur litigieuse de 15'000 fr. ( art. 74 al. 1 let. b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exprimé en faveur d'une conception large de la notion de responsabilité étatique dans plusieurs arrêts récents, où le même problème de recevabilité se posait, à propos d'une contestation portant sur la responsabilité d'un office cantonal de l'assurance-invalidité fondée sur l' art. 78 LPGA ( ATF 134 V 138 ) et à propos d'un litige portant sur la responsabilité d'un fondateur d'une caisse de chômage envers la Confédération fondée sur l' art. 82 LACI ( ATF 135 V 98 ).</w:t>
      </w:r>
    </w:p>
    <w:p>
      <w:r>
        <w:rPr>
          <w:b/>
        </w:rPr>
        <w:t>E. 4.3</w:t>
      </w:r>
    </w:p>
    <w:p>
      <w:r>
        <w:t>En l'occurrence, il n'y a pas lieu de s'écarter des principes mentionnés ci dessus. La responsabilité de l'employeur instituée par l' art. 52 al. 1 LAVS constitue également un cas de responsabilité étatique au sens de l' art. 85 al. 1 let. a LTF , comme le préconise d'ailleurs la doctrine (MARGIT MOSER-SZELESS, Le recours en matière de droit public au Tribunal fédéral dans le domaine des assurances sociales - aspects choisis, REAS 2010 p. 342; MÉLANIE FRETZ, La responsabilité selon l' art. 52 LAVS : une comparaison avec les art. 78 LPGA et 52 LPP, REAS 2009 p. 249; JEAN-MAURICE FRÉSARD, in Commentaire de la LTF, 2009, n° 31 ad art. 113 LTF ).</w:t>
      </w:r>
    </w:p>
    <w:p>
      <w:r>
        <w:rPr>
          <w:b/>
        </w:rPr>
        <w:t>E. 5.1</w:t>
      </w:r>
    </w:p>
    <w:p>
      <w:r>
        <w:t>Lorsque la valeur litigieuse n'atteint pas le montant déterminant, le recours en matière de droit public est néanmoins recevable si la contestation soulève une question juridique de principe ( art. 85 al. 2 LTF ).</w:t>
      </w:r>
    </w:p>
    <w:p>
      <w:r>
        <w:rPr>
          <w:b/>
        </w:rPr>
        <w:t>E. 5.2</w:t>
      </w:r>
    </w:p>
    <w:p>
      <w:r>
        <w:t>Il incombe au recourant d'exposer en quoi l'affaire remplit la condition exigée (art. 42 al. 2, 2ème phrase, LTF). Le recourant ne fait toutefois rien valoir en ce sens et on ne voit du reste pas qu'il s'agisse d'une cause portant sur une question juridique de principe. La voie du recours en matière de droit public n'est par conséquent pas ouverte et le recours n'est pas recevable.</w:t>
      </w:r>
    </w:p>
    <w:p>
      <w:r>
        <w:rPr>
          <w:b/>
        </w:rPr>
        <w:t>E. 6</w:t>
      </w:r>
    </w:p>
    <w:p>
      <w:r>
        <w:t>Le recourant, qui succombe, supportera les frais judiciaires afférents à la présente procédure (art. 66 al. 1, 1ère phrase, LTF, en corrélation avec l'art. 65 al. al. 2 et 3 let. b LTF). En sa qualité d'institution chargée d'une tâche de droit public, la caisse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