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9C_38/2021 vom 22. April 2021</w:t>
      </w:r>
    </w:p>
    <w:p>
      <w:r>
        <w:t>Bundesgericht, 2021-04-22, DE</w:t>
      </w:r>
    </w:p>
    <w:p>
      <w:r>
        <w:rPr>
          <w:b/>
        </w:rPr>
        <w:t xml:space="preserve">Quelle: </w:t>
      </w:r>
      <w:r>
        <w:t>https://mcp.opencaselaw.ch/entscheid/bger_9C_38_2021</w:t>
      </w:r>
    </w:p>
    <w:p>
      <w:r>
        <w:t>FR: TF 9C_38/2021 du 22 avril 2021</w:t>
      </w:r>
    </w:p>
    <w:p>
      <w:r>
        <w:t>IT: TF 9C_38/2021 del 22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9C_38/2021</w:t>
      </w:r>
    </w:p>
    <w:p>
      <w:r>
        <w:t>Urteil vom 22. April 2021</w:t>
      </w:r>
    </w:p>
    <w:p>
      <w:r>
        <w:t>II. sozialrechtliche Abteilung</w:t>
      </w:r>
    </w:p>
    <w:p>
      <w:r>
        <w:t>Besetzung</w:t>
      </w:r>
    </w:p>
    <w:p>
      <w:r>
        <w:t>Bundesrichterin Moser-Szeless, als Einzelrichterin,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vertreten durch MLaw Franziska Ammann,</w:t>
      </w:r>
    </w:p>
    <w:p>
      <w:r>
        <w:t>Beschwerdeführerin,</w:t>
      </w:r>
    </w:p>
    <w:p>
      <w:r>
        <w:t>gegen</w:t>
      </w:r>
    </w:p>
    <w:p>
      <w:r>
        <w:t>Stadt Winterthur, Zusatzleistungen zur AHV/IV der Stadt, Winterthur, Pionierstrasse 5, 8403 Winterthur,</w:t>
      </w:r>
    </w:p>
    <w:p>
      <w:r>
        <w:t>Beschwerdegegnerin.</w:t>
      </w:r>
    </w:p>
    <w:p>
      <w:r>
        <w:t>Gegenstand</w:t>
      </w:r>
    </w:p>
    <w:p>
      <w:r>
        <w:t>Ergänzungsleistung zur AHV/IV (Prozessvoraussetzung),</w:t>
      </w:r>
    </w:p>
    <w:p>
      <w:r>
        <w:t>Beschwerde gegen den Entscheid des Sozialversicherungsgerichts des Kantons Zürich vom 5. November 2020 (ZL.2019.00040).</w:t>
      </w:r>
    </w:p>
    <w:p>
      <w:r>
        <w:t>Nach Einsicht</w:t>
      </w:r>
    </w:p>
    <w:p>
      <w:r>
        <w:t>in die Beschwerde vom 14. Januar 2021 (Poststempel) gegen den Entscheid des Sozialversicherungsgerichts des Kantons Zürich vom 5. November 2020,</w:t>
      </w:r>
    </w:p>
    <w:p>
      <w:r>
        <w:t>in die Verfügung vom 18. Februar 2021, mit welcher das Bundesgericht das gleichzeitig gestellte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18. März 2021, mit der A.________ zur Bezahlung eines Kostenvorschusses innert einer Nachfrist bis zum 13. April 2021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22. April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Moser-Szeless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