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382/2015 vom 9. Juni 2015</w:t>
      </w:r>
    </w:p>
    <w:p>
      <w:r>
        <w:t>Bundesgericht, 2015-06-09, FR</w:t>
      </w:r>
    </w:p>
    <w:p>
      <w:r>
        <w:rPr>
          <w:b/>
        </w:rPr>
        <w:t xml:space="preserve">Quelle: </w:t>
      </w:r>
      <w:r>
        <w:t>https://mcp.opencaselaw.ch/entscheid/bger_9C_382_2015</w:t>
      </w:r>
    </w:p>
    <w:p>
      <w:r>
        <w:t>FR: TF 9C 382/2015 du 9 juin 2015</w:t>
      </w:r>
    </w:p>
    <w:p>
      <w:r>
        <w:t>IT: TF 9C 382/2015 del 9 giugno 2015</w:t>
      </w:r>
    </w:p>
    <w:p>
      <w:pPr>
        <w:pStyle w:val="Heading2"/>
      </w:pPr>
      <w:r>
        <w:t>Regeste</w:t>
      </w:r>
    </w:p>
    <w:p>
      <w:r>
        <w:t>Prestation complémentaire à l'AVS/AI | Prestations complémentaires à l'AVS/AI</w:t>
      </w:r>
    </w:p>
    <w:p>
      <w:pPr>
        <w:pStyle w:val="Heading2"/>
      </w:pPr>
      <w:r>
        <w:t>Volltext</w:t>
      </w:r>
    </w:p>
    <w:p>
      <w:r>
        <w:t>Bundesgericht II. sozialrechtliche Abteilung 09.06.2015 9C 382/2015 (9C_382/2015) Tribunal fédéral IIe Cour de droit social 09.06.2015 9C 382/2015 (9C_382/2015) Tribunale federale II Corte di diritto sociale 09.06.2015 9C 382/2015 (9C_382/2015)</w:t>
      </w:r>
    </w:p>
    <w:p>
      <w:r>
        <w:t>Prestation complémentaire à l'AVS/AI | Prestations complémentaires à l'AVS/AI</w:t>
      </w:r>
    </w:p>
    <w:p>
      <w:r>
        <w:t>Bundesgericht Tribunal fédéral Tribunale federale Tribunal federal {T 0/2} 9C_382/2015 Arrêt du 9 juin 2015 IIe Cour de droit social Composition M. le Juge fédéral Meyer, en qualité de juge unique. Greffier : M. Piguet. Participants à la procédure A.________, recourant, contre Service des prestations complémentaires, route de Chêne 54, 1208 Genève, intimé. Objet Prestations complémentaires à l'AVS/AI, recours contre le jugement de la Cour de justice de la République et canton de Genève, Chambre des assurances sociales, du 29 avril 2015. Considérant : que par décision du 3 décembre 2014, confirmée sur opposition le 2 février 2015, le Service des prestations complémentaires de la République et canton de Genève (ci-après: le SPC) a rejeté la demande déposée par A.________ de remise de l'obligation de restituer un montant de 4'864 fr. à titre de prestations complémentaires indûment perçues, que le prénommé a déféré la décision sur opposition auprès de la Cour de justice de la République et canton de Genève, Chambre des assurances sociales, que par jugement du 29 avril 2015, la Cour de justice a rejeté le recours formé par l'assuré, que par acte du 28 mai 2015, A.________ a interjeté un recours contre ce jugement devant le Tribunal fédéral, 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 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 que l'objet du litige porté devant la juridiction cantonale concernait la question de la remise de l'obligation de restituer, singulièrement la question de savoir si le recourant pouvait se prévaloir de sa bonne foi, que le recourant, qui se contente d'exposer sa situation personnelle et financière, n'expose pas, fût-ce de manière succincte, en quoi le jugement rendu par la Cour de justice de la République et canton de Genève serait contraire au droit fédéral ou reposerait sur une appréciation manifestement inexacte des faits, que le présent recours ne satisfait donc manifestement pas aux exigences de motivation prévues à l' art. 42 al. 1 et 2 LTF , que pour ce motif, le recours doit être déclaré irrecevable et traité selon la procédure simplifiée prévue à l' art. 108 al. 1 let. b LTF , que vu les circonstances, il y a exceptionnellement lieu de renoncer à percevoir des frais judiciaires (art. 66 al. 1, 2 ème phrase, LTF),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9 juin 2015 Au nom de la IIe Cour de droit social du Tribunal fédéral suisse Le Juge unique : Meyer 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