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9C_376/2018 vom 31. Mai 2018</w:t>
      </w:r>
    </w:p>
    <w:p>
      <w:r>
        <w:t>Bundesgericht, 2018-05-31, FR</w:t>
      </w:r>
    </w:p>
    <w:p>
      <w:r>
        <w:rPr>
          <w:b/>
        </w:rPr>
        <w:t xml:space="preserve">Quelle: </w:t>
      </w:r>
      <w:r>
        <w:t>https://mcp.opencaselaw.ch/entscheid/bger_9C_376_2018</w:t>
      </w:r>
    </w:p>
    <w:p>
      <w:r>
        <w:t>FR: TF 9C_376/2018 du 31 mai 2018</w:t>
      </w:r>
    </w:p>
    <w:p>
      <w:r>
        <w:t>IT: TF 9C_376/2018 del 31 maggio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9C_376/2018</w:t>
      </w:r>
    </w:p>
    <w:p>
      <w:r>
        <w:t>Arrêt du 31 mai 2018</w:t>
      </w:r>
    </w:p>
    <w:p>
      <w:r>
        <w:t>IIe Cour de droit social</w:t>
      </w:r>
    </w:p>
    <w:p>
      <w:r>
        <w:t>Composition</w:t>
      </w:r>
    </w:p>
    <w:p>
      <w:r>
        <w:t>Mme la Juge fédérale Pfiffner, Présidente,</w:t>
      </w:r>
    </w:p>
    <w:p>
      <w:r>
        <w:t>Greffier : M. Berthoud.</w:t>
      </w:r>
    </w:p>
    <w:p>
      <w:r>
        <w:t>Participants à la procédure</w:t>
      </w:r>
    </w:p>
    <w:p>
      <w:r>
        <w:t>A._________,</w:t>
      </w:r>
    </w:p>
    <w:p>
      <w:r>
        <w:t>recourant,</w:t>
      </w:r>
    </w:p>
    <w:p>
      <w:r>
        <w:t>contre</w:t>
      </w:r>
    </w:p>
    <w:p>
      <w:r>
        <w:t>intimé inconnu.</w:t>
      </w:r>
    </w:p>
    <w:p>
      <w:r>
        <w:t>Vu :</w:t>
      </w:r>
    </w:p>
    <w:p>
      <w:r>
        <w:t>le recours déposé devant le Tribunal fédéral par A._________ le 5 avril 2018 (timbre postal),</w:t>
      </w:r>
    </w:p>
    <w:p>
      <w:r>
        <w:t>l'ordonnance du 10 avril 2018, par laquelle la Présidente de la IIe Cour de droit social du Tribunal fédéral a imparti à A._________ un délai échéant le 9 mai 2018 pour produire la décision attaquée, à défaut de quoi son mémoire ne serait pas pris en considération,</w:t>
      </w:r>
    </w:p>
    <w:p>
      <w:r>
        <w:t>considérant :</w:t>
      </w:r>
    </w:p>
    <w:p>
      <w:r>
        <w:t>que d'après l' art. 42 al. 5 LTF , si - notamment - les annexes prescrites font défaut, le Tribunal fédéral impartit un délai approprié à la partie pour remédier à l'irrégularité et l'avertit qu'à défaut le mémoire ne sera pas pris en considération,</w:t>
      </w:r>
    </w:p>
    <w:p>
      <w:r>
        <w:t>que le recourant n'a pas donné suite à l'ordonnance du 10 avril 2018,</w:t>
      </w:r>
    </w:p>
    <w:p>
      <w:r>
        <w:t>que pour ce premier motif, le recours doit être déclaré irrecevable,</w:t>
      </w:r>
    </w:p>
    <w:p>
      <w:r>
        <w:t>que par ailleurs, selon l' art. 42 al. 1 et 2 LTF , le recours doit indiquer, entre autres exigences, les conclusions, les motifs et les moyens de preuve, en exposant succinctement en quoi l'acte attaqué est contraire au droit,</w:t>
      </w:r>
    </w:p>
    <w:p>
      <w:r>
        <w:t>qu'en l'occurrence, le recours ne contient pas de conclusions, ou des conclusions insuffisantes,</w:t>
      </w:r>
    </w:p>
    <w:p>
      <w:r>
        <w:t>que l'on ne peut pas en déduire en quoi les constatations de l'instance précédente seraient inexactes, au sens de l' art. 97 al. 1 LTF , ni en quoi l'acte attaqué serait contraire au droit,</w:t>
      </w:r>
    </w:p>
    <w:p>
      <w:r>
        <w:t>que, partant, le mémoire de recours ne répond pas aux exigences de l' art. 42 al. 1 et 2 LTF et n'est pas recevable,</w:t>
      </w:r>
    </w:p>
    <w:p>
      <w:r>
        <w:t>que la cause sera liquidée selon la procédure simplifiée de l' art. 108 al. 1 let. a et b LTF ,</w:t>
      </w:r>
    </w:p>
    <w:p>
      <w:r>
        <w:t>qu'en application de l'art. 66 al. 1, 2ème phrase, LTF, il convient de renoncer à la perception des frais judiciaires,</w:t>
      </w:r>
    </w:p>
    <w:p>
      <w:r>
        <w:t>par ces motifs,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 recourant.</w:t>
      </w:r>
    </w:p>
    <w:p>
      <w:r>
        <w:t>Lucerne, le 31 mai 2018</w:t>
      </w:r>
    </w:p>
    <w:p>
      <w:r>
        <w:t>Au nom de la IIe Cour de droit social</w:t>
      </w:r>
    </w:p>
    <w:p>
      <w:r>
        <w:t>du Tribunal fédéral suisse</w:t>
      </w:r>
    </w:p>
    <w:p>
      <w:r>
        <w:t>La Présidente : Pfiffner</w:t>
      </w:r>
    </w:p>
    <w:p>
      <w:r>
        <w:t>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