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9C_372/2013 vom 28. Mai 2013</w:t>
      </w:r>
    </w:p>
    <w:p>
      <w:r>
        <w:t>Bundesgericht, 2013-05-28, DE</w:t>
      </w:r>
    </w:p>
    <w:p>
      <w:r>
        <w:rPr>
          <w:b/>
        </w:rPr>
        <w:t xml:space="preserve">Quelle: </w:t>
      </w:r>
      <w:r>
        <w:t>https://mcp.opencaselaw.ch/entscheid/bger_9C_372_2013</w:t>
      </w:r>
    </w:p>
    <w:p>
      <w:r>
        <w:t>FR: TF 9C_372/2013 du 28 mai 2013</w:t>
      </w:r>
    </w:p>
    <w:p>
      <w:r>
        <w:t>IT: TF 9C_372/2013 del 28 maggio 2013</w:t>
      </w:r>
    </w:p>
    <w:p>
      <w:pPr>
        <w:pStyle w:val="Heading2"/>
      </w:pPr>
      <w:r>
        <w:t>Volltext</w:t>
      </w:r>
    </w:p>
    <w:p>
      <w:r>
        <w:t>Bundesgericht</w:t>
      </w:r>
    </w:p>
    <w:p>
      <w:r>
        <w:t>Tribunal fédéral</w:t>
      </w:r>
    </w:p>
    <w:p>
      <w:r>
        <w:t>Tribunale federale</w:t>
      </w:r>
    </w:p>
    <w:p>
      <w:r>
        <w:t>Tribunal federal</w:t>
      </w:r>
    </w:p>
    <w:p>
      <w:r>
        <w:t>9C_372/2013</w:t>
      </w:r>
    </w:p>
    <w:p>
      <w:r>
        <w:t>{T 0/2}</w:t>
      </w:r>
    </w:p>
    <w:p>
      <w:r>
        <w:t>Urteil vom 28. Mai 2013</w:t>
      </w:r>
    </w:p>
    <w:p>
      <w:r>
        <w:t>II. sozialrechtliche Abteilung</w:t>
      </w:r>
    </w:p>
    <w:p>
      <w:r>
        <w:t>Besetzung</w:t>
      </w:r>
    </w:p>
    <w:p>
      <w:r>
        <w:t>Bundesrichter Meyer, als Einzelrichter,</w:t>
      </w:r>
    </w:p>
    <w:p>
      <w:r>
        <w:t>Gerichtsschreiberin Helfenstein.</w:t>
      </w:r>
    </w:p>
    <w:p>
      <w:r>
        <w:t>Verfahrensbeteiligte</w:t>
      </w:r>
    </w:p>
    <w:p>
      <w:r>
        <w:t>G.________,</w:t>
      </w:r>
    </w:p>
    <w:p>
      <w:r>
        <w:t>Beschwerdeführer,</w:t>
      </w:r>
    </w:p>
    <w:p>
      <w:r>
        <w:t>gegen</w:t>
      </w:r>
    </w:p>
    <w:p>
      <w:r>
        <w:t>IV-Stelle für Versicherte im Ausland IVSTA , avenue Edmond-Vaucher 18, 1203 Genf,</w:t>
      </w:r>
    </w:p>
    <w:p>
      <w:r>
        <w:t>Beschwerdegegnerin.</w:t>
      </w:r>
    </w:p>
    <w:p>
      <w:r>
        <w:t>Gegenstand</w:t>
      </w:r>
    </w:p>
    <w:p>
      <w:r>
        <w:t>Invalidenversicherung,</w:t>
      </w:r>
    </w:p>
    <w:p>
      <w:r>
        <w:t>Beschwerde gegen den Entscheid des Bundesverwaltungsgerichts</w:t>
      </w:r>
    </w:p>
    <w:p>
      <w:r>
        <w:t>vom 28. März 2013.</w:t>
      </w:r>
    </w:p>
    <w:p>
      <w:r>
        <w:t>Nach Einsicht</w:t>
      </w:r>
    </w:p>
    <w:p>
      <w:r>
        <w:t>in den Entscheid des Bundesverwaltungsgerichts vom 28. März 2013, mit welchem dieses auf die Beschwerde des G.________ mangels Leistung des Kostenvorschusses innert Frist nicht eintrat und welcher mangels Angabe eines Zustelldomizils in der Schweiz am 30. April 2013 im Bundesblatt publiziert wurde,</w:t>
      </w:r>
    </w:p>
    <w:p>
      <w:r>
        <w:t>in die dagegen erhobene und beim Bundesverwaltungsgericht eingereichte Beschwerde vom 2. Mai 2013, welche dieses zuständigkeitshalber an das Bundesgericht weiterleitete,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Beschwerdeschrift weder auf das vorinstanzliche Nichteintreten bezogene Anträge noch eine Auseinandersetzung mit den massgebenden Erwägungen der Vorinstanz betreffend die Nichteinhaltung der für die Bezahlung des Kostenvorschusses gesetzten Frist enthält, sondern sich lediglich zur materiellen Seite äussert,</w:t>
      </w:r>
    </w:p>
    <w:p>
      <w:r>
        <w:t>dass die Beschwerde den inhaltlichen Mindestanforderungen von Art. 42 Abs. 1 und 2 BGG damit offensichtlich nicht genügt, da ihr auch nicht ansatzweise entnommen werden kann, inwiefern die vorinstanzliche Sachverhaltsfeststellung betreffend die Nichtbezahlung des Kostenvorschusses unzutreffend im Sinne von Art. 97 Abs. 1 BGG und die darauf beruhenden Erwägungen rechtsfehlerhaft im Sinne von Art. 95 BGG sein sollen,</w:t>
      </w:r>
    </w:p>
    <w:p>
      <w:r>
        <w:t>dass deshalb im vereinfachten Verfahren nach Art. 108 Abs. 1 lit. b und Abs. 2 BGG auf die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28. Mai 2013</w:t>
      </w:r>
    </w:p>
    <w:p>
      <w:r>
        <w:t>Im Namen der II. sozialrechtlichen Abteilung</w:t>
      </w:r>
    </w:p>
    <w:p>
      <w:r>
        <w:t>des Schweizerischen Bundesgerichts</w:t>
      </w:r>
    </w:p>
    <w:p>
      <w:r>
        <w:t>Der Einzelrichter:              Die Gerichtsschreiberin:</w:t>
      </w:r>
    </w:p>
    <w:p>
      <w:r>
        <w:t>Meyer                     Helfenstein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