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9C_36/2012 vom 3. Dezember 2012</w:t>
      </w:r>
    </w:p>
    <w:p>
      <w:r>
        <w:t>Bundesgericht, 2012-12-03, FR</w:t>
      </w:r>
    </w:p>
    <w:p>
      <w:r>
        <w:rPr>
          <w:b/>
        </w:rPr>
        <w:t xml:space="preserve">Quelle: </w:t>
      </w:r>
      <w:r>
        <w:t>https://mcp.opencaselaw.ch/entscheid/bger_9C_36_2012</w:t>
      </w:r>
    </w:p>
    <w:p>
      <w:r>
        <w:t>FR: TF 9C_36/2012 du 3 décembre 2012</w:t>
      </w:r>
    </w:p>
    <w:p>
      <w:r>
        <w:t>IT: TF 9C_36/2012 del 3 dicembre 2012</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2.1</w:t>
      </w:r>
    </w:p>
    <w:p>
      <w:r>
        <w:t>La juridiction inférieure a retenu que la recourante était une fondation patronale, allouant des prestations discrétionnaires en rapport avec les risques de vieillesse, survivants et invalidité à titre exclusif ou en parallèle avec d'autres risques conformément à ses buts statutaires. De ce fait, elle a considéré qu'elle était soumise au droit des fondations et à l'art. 89bis al. 1 à 6 CC. Partant, elle a admis sa compétence conformément à l' art. 74 LPP par renvoi de l' art. 89bis al. 6 ch. 19 CC . Sur le fond, elle a estimé que la fondation devait établir un règlement de liquidation partielle en se référant à l' art. 89bis al. 6 ch. 9 CC .</w:t>
      </w:r>
    </w:p>
    <w:p>
      <w:r>
        <w:rPr>
          <w:b/>
        </w:rPr>
        <w:t>E. 2.2</w:t>
      </w:r>
    </w:p>
    <w:p>
      <w:r>
        <w:t>La recourante a contesté cette manière de voir. Elle a estimé qu'en sa qualité de fondation patronale, elle ne fournissait que des prestations discrétionnaires, uniquement financées par la fondatrice, ce qui excluait l'application des règles spécifiques de la LPP et de l' art. 89bis al. 6 CC .</w:t>
      </w:r>
    </w:p>
    <w:p>
      <w:r>
        <w:rPr>
          <w:b/>
        </w:rPr>
        <w:t>E. 3</w:t>
      </w:r>
    </w:p>
    <w:p>
      <w:r>
        <w:t>La qualité de fondation patronale, qui fournit des prestations discrétionnaires et qui est alimentée par les seuls versements de la fondatrice, reconnue à la recourante, est admise par toutes les parties et aucun élément du dossier ne permet de le mettre en doute. Est donc seule litigieuse la question de savoir si une fondation patronale de prévoyance, telle que la recourante, est soumise à l' art. 89bis al. 6 CC et, partant, par renvoi des chiffres 9 et 19, aux règles de la LPP sur le contentieux et sur la liquidation totale ou partielle.</w:t>
      </w:r>
    </w:p>
    <w:p>
      <w:r>
        <w:rPr>
          <w:b/>
        </w:rPr>
        <w:t>E. 4</w:t>
      </w:r>
    </w:p>
    <w:p>
      <w:r>
        <w:t>Dans l'arrêt 9C_2/2012 du 30 août 2012 (destiné à la publication), le Tribunal fédéral a fait une étude complète de sa jurisprudence antérieure et de la doctrine. Il est arrivé à la conclusion que la jurisprudence rendue sous l'empire de l'ancien art. 89bis al. 6 CC , selon laquelle la liquidation partielle d'un fonds patronal de bienfaisance était soumise aux dispositions générales du droit des fondations (en particulier l' art. 84 al. 2 CC ), ne pouvait être maintenue après l'entrée en vigueur de la 1ère révision de la LPP. Il y a désormais lieu d'appliquer à un fonds patronal de bienfaisance l' art. 53b LPP par analogie (changement de jurisprudence; consid. 5). Les conditions légales de la liquidation partielle au sens de l'art. 53b al. 1 let. a-c LPP doivent (également) être concrétisées dans le règlement du fonds patronal de bienfaisance (consid. 6).</w:t>
      </w:r>
    </w:p>
    <w:p>
      <w:r>
        <w:rPr>
          <w:b/>
        </w:rPr>
        <w:t>E. 5</w:t>
      </w:r>
    </w:p>
    <w:p>
      <w:r>
        <w:t>La recourante étant soumise à l' art. 89bis al. 6 CC , la compétence de l'intimée pour exiger l'établissement d'un tel règlement était donnée, de même qu'était ouverte la voie du recours devant le Tribunal administratif fédéral en application de l' art. 74 LPP .</w:t>
      </w:r>
    </w:p>
    <w:p>
      <w:r>
        <w:rPr>
          <w:b/>
        </w:rPr>
        <w:t>E. 6</w:t>
      </w:r>
    </w:p>
    <w:p>
      <w:r>
        <w:t>L' art. 53b al. 1 LPP prévoit que les institutions de prévoyance fixent dans leurs règlements les conditions et la procédure de liquidation partielle.</w:t>
      </w:r>
    </w:p>
    <w:p>
      <w:r>
        <w:t>Cette disposition légale est claire. Elle ne laisse aucune place à une interprétation au cas par cas, mais elle exige que les conditions de la liquidation soient fixées à l'avance (arrêt 9C_2/2012 du 30 août 2012, consid. 6.3.1; UELI KIESER, in: Handkommentar zum BVG und FZG, Schneider/Geiser/Gächter [édit.] n° 26 ad art. 53b LPP ; HANS MICHAEL RIEMER, Vorsorgeeinrichtungen, in RSAS 2005 p. 67).</w:t>
      </w:r>
    </w:p>
    <w:p>
      <w:r>
        <w:t>En l'espèce, la recourante a l'obligation d'établir un règlement sur sa liquidation partielle. L'intimée pouvait donc exiger d'elle l'établissement d'un tel règlement, même si cette éventualité n'était pas envisagée actuellement.</w:t>
      </w:r>
    </w:p>
    <w:p>
      <w:r>
        <w:rPr>
          <w:b/>
        </w:rPr>
        <w:t>E. 7</w:t>
      </w:r>
    </w:p>
    <w:p>
      <w:r>
        <w:t>Le recours doit dès lors être rejeté.</w:t>
      </w:r>
    </w:p>
    <w:p>
      <w:r>
        <w:rPr>
          <w:b/>
        </w:rPr>
        <w:t>E. 8</w:t>
      </w:r>
    </w:p>
    <w:p>
      <w:r>
        <w:t>La recourante, qui succombe, supportera les frais judiciaires ( art.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