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9C_363/2014 vom 16. Juli 2014</w:t>
      </w:r>
    </w:p>
    <w:p>
      <w:r>
        <w:t>Bundesgericht, 2014-07-16, DE</w:t>
      </w:r>
    </w:p>
    <w:p>
      <w:r>
        <w:rPr>
          <w:b/>
        </w:rPr>
        <w:t xml:space="preserve">Quelle: </w:t>
      </w:r>
      <w:r>
        <w:t>https://mcp.opencaselaw.ch/entscheid/bger_9C_363_2014</w:t>
      </w:r>
    </w:p>
    <w:p>
      <w:r>
        <w:t>FR: TF 9C_363/2014 du 16 juillet 2014</w:t>
      </w:r>
    </w:p>
    <w:p>
      <w:r>
        <w:t>IT: TF 9C_363/2014 del 16 luglio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9C_363/2014 {T 0/2}</w:t>
      </w:r>
    </w:p>
    <w:p>
      <w:r>
        <w:t>Urteil vom 16. Juli 2014</w:t>
      </w:r>
    </w:p>
    <w:p>
      <w:r>
        <w:t>II. sozialrechtliche Abteilung</w:t>
      </w:r>
    </w:p>
    <w:p>
      <w:r>
        <w:t>Besetzung</w:t>
      </w:r>
    </w:p>
    <w:p>
      <w:r>
        <w:t>Bundesrichter Kernen, Präsident,</w:t>
      </w:r>
    </w:p>
    <w:p>
      <w:r>
        <w:t>Bundesrichterinnen Pfiffner, Glanzmann,</w:t>
      </w:r>
    </w:p>
    <w:p>
      <w:r>
        <w:t>Gerichtsschreiberin Dormann.</w:t>
      </w:r>
    </w:p>
    <w:p>
      <w:r>
        <w:t>Verfahrensbeteiligte</w:t>
      </w:r>
    </w:p>
    <w:p>
      <w:r>
        <w:t>A.________,    vertreten durch Rechtsanwältin Dr. Nicole Vögeli Galli,</w:t>
      </w:r>
    </w:p>
    <w:p>
      <w:r>
        <w:t>Beschwerdeführer,</w:t>
      </w:r>
    </w:p>
    <w:p>
      <w:r>
        <w:t>gegen</w:t>
      </w:r>
    </w:p>
    <w:p>
      <w:r>
        <w:t>IV-Stelle des Kantons Zürich 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19. März 2014.</w:t>
      </w:r>
    </w:p>
    <w:p>
      <w:r>
        <w:t>In Erwägung,</w:t>
      </w:r>
    </w:p>
    <w:p>
      <w:r>
        <w:t>dass A.________ Beschwerde in öffentlich-rechtlichen Angelegenheiten gegen den Entscheid des Sozialversicherungsgerichts des Kantons Zürich vom 19. März 2014 betreffend den Anspruch auf eine Invalidenrente führen lässt,</w:t>
      </w:r>
    </w:p>
    <w:p>
      <w:r>
        <w:t>dass eine sachgerechte Anfechtung des vorinstanzlichen Entscheids möglich war und er somit den Anforderungen an die Begründungspflicht genügt (Urteil 9C_922/2013 vom 19. Mai 2014 E. 3.1 mit Hinweisen),</w:t>
      </w:r>
    </w:p>
    <w:p>
      <w:r>
        <w:t>dass auch die Neuanmeldung zum Leistungsbezug nach erfolgter Verweigerung einer Rente - wie die Revision (Urteil 9C_808/2012 vom 15. Februar 2013 E. 2.2 und 2.3 mit Hinweisen) - nicht einfach der Weiterführung eines abgeschlossenen Verfahrens, insbesondere nicht der nachträglichen Korrektur von Fehlern und Unterlassungen der Prozessparteien oder der Vorinstanz, dient,</w:t>
      </w:r>
    </w:p>
    <w:p>
      <w:r>
        <w:t>dass daher nicht massgebend ist, ob mit dem Gutachten der MEDAS vom 19. Dezember 2012 die frühere Zumutbarkeitsbeurteilung gemäss Gutachten der Medizinischen Begutachtungsstelle B.________ vom 5. August 2008 widerlegt wird, sondern ob ein Revisionsgrund im Sinne von Art. 17 ATSG (vgl. dazu BGE 134 V 131 E. 3 S. 132) vorliegt ( BGE 117 V 198 E. 3a S. 198; Urteil 8C_487/2013 vom 21. Oktober 2013 E. 2.1), mithin ob seit Erlass der Verfügung vom 27. Oktober 2008 eine anspruchsrelevante gesundheitliche Verschlechterung eingetreten ist,</w:t>
      </w:r>
    </w:p>
    <w:p>
      <w:r>
        <w:t>dass die Vorinstanz diesbezüglich festgestellt hat, es sei keine wesentliche Änderung der tatsächlichen Verhältnisse eingetreten und das MEDAS-Gutachten enthalte lediglich eine andere Beurteilung des nämlichen Sachverhalts,</w:t>
      </w:r>
    </w:p>
    <w:p>
      <w:r>
        <w:t>dass diese Sachverhaltsfeststellung weder aktenwidrig noch sonstwie willkürlich (vgl. BGE 137 I 1 E. 2.4 S. 5 mit Hinweisen; Urteil 9C_768/2013 vom 12. Mai 2014 E. 2.3) ist, auch wenn das MEDAS-Gutachten andere Diagnosen als die Expertise der Medizinischen Begutachtungsstelle B.________ enthält,</w:t>
      </w:r>
    </w:p>
    <w:p>
      <w:r>
        <w:t>dass sie somit für das Bundesgericht verbindlich bleibt ( Art. 105 Abs. 1 und 2 BGG ),</w:t>
      </w:r>
    </w:p>
    <w:p>
      <w:r>
        <w:t>dass die Vorinstanz folglich zu Recht die Verneinung des Rentenanspruchs bestätigt hat,</w:t>
      </w:r>
    </w:p>
    <w:p>
      <w:r>
        <w:t>dass die Beschwerde offensichtlich unbegründet ist und daher im vereinfachten Verfahren nach Art. 109 Abs. 2 lit. a und Abs. 3 BGG erledigt wird,</w:t>
      </w:r>
    </w:p>
    <w:p>
      <w:r>
        <w:t>dass der Beschwerdeführer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800.-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16. Juli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Kernen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