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9C_35/2017 vom 24. Januar 2017</w:t>
      </w:r>
    </w:p>
    <w:p>
      <w:r>
        <w:t>Bundesgericht, 2017-01-24, DE</w:t>
      </w:r>
    </w:p>
    <w:p>
      <w:r>
        <w:rPr>
          <w:b/>
        </w:rPr>
        <w:t xml:space="preserve">Quelle: </w:t>
      </w:r>
      <w:r>
        <w:t>https://mcp.opencaselaw.ch/entscheid/bger_9C_35_2017</w:t>
      </w:r>
    </w:p>
    <w:p>
      <w:r>
        <w:t>FR: TF 9C_35/2017 du 24 janvier 2017</w:t>
      </w:r>
    </w:p>
    <w:p>
      <w:r>
        <w:t>IT: TF 9C_35/2017 del 24 gennaio 2017</w:t>
      </w:r>
    </w:p>
    <w:p>
      <w:pPr>
        <w:pStyle w:val="Heading2"/>
      </w:pPr>
      <w:r>
        <w:t>Volltext</w:t>
      </w:r>
    </w:p>
    <w:p>
      <w:r>
        <w:t>Bundesgericht</w:t>
      </w:r>
    </w:p>
    <w:p>
      <w:r>
        <w:t>Tribunal fédéral</w:t>
      </w:r>
    </w:p>
    <w:p>
      <w:r>
        <w:t>Tribunale federale</w:t>
      </w:r>
    </w:p>
    <w:p>
      <w:r>
        <w:t>Tribunal federal</w:t>
      </w:r>
    </w:p>
    <w:p>
      <w:r>
        <w:t>{T 0/2}</w:t>
      </w:r>
    </w:p>
    <w:p>
      <w:r>
        <w:t>9C_35/2017</w:t>
      </w:r>
    </w:p>
    <w:p>
      <w:r>
        <w:t>Urteil vom 24. Januar 2017</w:t>
      </w:r>
    </w:p>
    <w:p>
      <w:r>
        <w:t>II. sozialrechtliche Abteilung</w:t>
      </w:r>
    </w:p>
    <w:p>
      <w:r>
        <w:t>Besetzung</w:t>
      </w:r>
    </w:p>
    <w:p>
      <w:r>
        <w:t>Bundesrichterin Pfiffner, Präsidentin,</w:t>
      </w:r>
    </w:p>
    <w:p>
      <w:r>
        <w:t>Gerichtsschreiberin Huber.</w:t>
      </w:r>
    </w:p>
    <w:p>
      <w:r>
        <w:t>Verfahrensbeteiligte</w:t>
      </w:r>
    </w:p>
    <w:p>
      <w:r>
        <w:t>A.________,</w:t>
      </w:r>
    </w:p>
    <w:p>
      <w:r>
        <w:t>Beschwerdeführer,</w:t>
      </w:r>
    </w:p>
    <w:p>
      <w:r>
        <w:t>gegen</w:t>
      </w:r>
    </w:p>
    <w:p>
      <w:r>
        <w:t>Stadt Zürich, Amt für Zusatzleistungen zur AHV/IV, Amtshaus Werdplatz, Strassburgstrasse 9, 8036 Zürich,</w:t>
      </w:r>
    </w:p>
    <w:p>
      <w:r>
        <w:t>Beschwerdegegnerin.</w:t>
      </w:r>
    </w:p>
    <w:p>
      <w:r>
        <w:t>Gegenstand</w:t>
      </w:r>
    </w:p>
    <w:p>
      <w:r>
        <w:t>Ergänzungsleistung zur AHV/IV,</w:t>
      </w:r>
    </w:p>
    <w:p>
      <w:r>
        <w:t>Beschwerde gegen den Entscheid des Sozialversicherungsgerichts des Kantons Zürich vom 25. November 2016.</w:t>
      </w:r>
    </w:p>
    <w:p>
      <w:r>
        <w:t>Nach Einsicht</w:t>
      </w:r>
    </w:p>
    <w:p>
      <w:r>
        <w:t>in die Beschwerde vom 15. Januar 2017 (Poststempel) gegen den Entscheid des Sozialversicherungsgerichts des Kantons Zürich vom 25. November 2016,</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133 IV 286 E. 1.4 S. 287), während eine rein appellatorische Kritik nicht genügt (vgl. BGE 140 III 264 E. 2.3 S. 266),</w:t>
      </w:r>
    </w:p>
    <w:p>
      <w:r>
        <w:t>dass die Eingabe des Beschwerdeführers diese inhaltlichen Mindestanforderungen offensichtlich nicht erfüllt, da sie sich nicht in hinreichender Weise mit den entscheidenden Erwägungen der Vorinstanz auseinandersetzt und ihrer Ausführung nicht entnommen werden kann, inwiefern die Sachverhaltsfeststellung im Sinne von Art. 97 Abs. 1 BGG offensichtlich unrichtig und die darauf beruhenden Erwägungen rechtsfehlerhaft im Sinne von Art. 95 BGG sein sollen,</w:t>
      </w:r>
    </w:p>
    <w:p>
      <w:r>
        <w:t>dass dies insbesondere der Fall ist in Bezug auf die Erwägungen des kantonalen Gerichts, wonach der Beschwerdeführer, serbischer Staatsangehöriger, durch seine Auslandaufenthalte in den Jahren 2012 und 2013 von jeweils insgesamt über 92 Tagen die Karenzfrist im Zusammenhang mit dem Bezug von Zusatzleistungen unterbrochen habe und keine triftigen oder zwingenden Gründe für die Auslandabwesenheit vorgelegen hätten,</w:t>
      </w:r>
    </w:p>
    <w:p>
      <w:r>
        <w:t>dass deshalb im vereinfachten Verfahren nach Art. 108 Abs. 1 lit. b BGG auf die Beschwerde nicht einzutreten ist,</w:t>
      </w:r>
    </w:p>
    <w:p>
      <w:r>
        <w:t>dass mangels einer gültigen Beschwerde die unentgeltliche Rechtspflege für das bundesgerichtliche Verfahren ausscheidet ( Art. 64 Abs. 1 BGG ), indessen umständehalber auf die Erhebung von Gerichtskosten verzichtet wird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24. Januar 2017</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