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351/2022 vom 5. September 2022</w:t>
      </w:r>
    </w:p>
    <w:p>
      <w:r>
        <w:t>Bundesgericht, 2022-09-05, FR</w:t>
      </w:r>
    </w:p>
    <w:p>
      <w:r>
        <w:rPr>
          <w:b/>
        </w:rPr>
        <w:t xml:space="preserve">Quelle: </w:t>
      </w:r>
      <w:r>
        <w:t>https://mcp.opencaselaw.ch/entscheid/bger_9C_351_2022</w:t>
      </w:r>
    </w:p>
    <w:p>
      <w:r>
        <w:t>FR: TF 9C 351/2022 du 5 septembre 2022</w:t>
      </w:r>
    </w:p>
    <w:p>
      <w:r>
        <w:t>IT: TF 9C 351/2022 del 5 settembre 2022</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05.09.2022 9C 351/2022 (9C_351/2022) Tribunal fédéral IVe Cour de droit public (IIe Cour de droit social) 05.09.2022 9C 351/2022 (9C_351/2022) Tribunale federale IV Corte di diritto pubblico (II Corte di diritto sociale) 05.09.2022 9C 351/2022 (9C_351/2022)</w:t>
      </w:r>
    </w:p>
    <w:p>
      <w:r>
        <w:t>Assurance-maladie (condition de recevabilité) | Assurance-maladie</w:t>
      </w:r>
    </w:p>
    <w:p>
      <w:r>
        <w:t>Bundesgericht Tribunal fédéral Tribunale federale Tribunal federal 9C_351/2022 Arrêt du 5 septembre 2022 IIe Cour de droit social Composition M. le Juge fédéral Parrino, Président. Greffier : M. Berthoud. Participants à la procédure A.________, recourant, contre 1. Christophe Tissot, Juge du Tribunal administratif du canton de Berne, Cour des affaires de langue française, Speichergasse 12, 3011 Berne, 2. Michel Moeckli, Juge du Tribunal administratif du canton de Berne, Cour des affaires de langue française, Speichergasse 12, 3011 Berne, 3. Philippe Berberat, Greffier du Tribunal administratif du canton de Berne, Cour des affaires de langue française, Speichergasse 12, 3011 Berne, intimés. Objet Assurance-maladie (condition de recevabilité), recours contre le jugement du Tribunal administratif du canton de Berne du 1er juin 2022 (100.2022.127). Vu : le jugement du 1er juin 2022, par lequel le Tribunal administratif du canton de Berne, Cour des affaires de langue française, a déclaré irrecevables les demandes de récusation que A.________ avait déposées les 28 avril et 16 mai 2022 (procédure 100.2022.117) et 11 mai 2022 (procédure 200.2022.243.CM et toute autre procédure), l'écriture que A.________ a envoyée au Tribunal fédéral le 4 juillet 2022 (timbre postal), accompagnée d'une copie du jugement du 1er juin 2022,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118 Ib 134 ), qu'en l'occurrence, l'écriture postée le 4 juillet 2022 ne contient pas de conclusions, ou des conclusions insuffisantes, que l'argumentation, dans la mesure où elle est intelligible, ne se rapporte apparemment pas à l'objet de la contestation, qu'en définitive, le recourant n'indique pas les motifs pour lesquels, à son avis, l'instance précédente aurait dû entrer en matière sur ses demandes de récusation, qu'il s'ensuit que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 la santé publique. Lucerne, le 5 septembre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