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9C_349/2015 vom 29. Mai 2015</w:t>
      </w:r>
    </w:p>
    <w:p>
      <w:r>
        <w:t>Bundesgericht, 2015-05-29, DE</w:t>
      </w:r>
    </w:p>
    <w:p>
      <w:r>
        <w:rPr>
          <w:b/>
        </w:rPr>
        <w:t xml:space="preserve">Quelle: </w:t>
      </w:r>
      <w:r>
        <w:t>https://mcp.opencaselaw.ch/entscheid/bger_9C_349_2015</w:t>
      </w:r>
    </w:p>
    <w:p>
      <w:r>
        <w:t>FR: TF 9C_349/2015 du 29 mai 2015</w:t>
      </w:r>
    </w:p>
    <w:p>
      <w:r>
        <w:t>IT: TF 9C_349/2015 del 29 maggio 2015</w:t>
      </w:r>
    </w:p>
    <w:p>
      <w:pPr>
        <w:pStyle w:val="Heading2"/>
      </w:pPr>
      <w:r>
        <w:t>Volltext</w:t>
      </w:r>
    </w:p>
    <w:p>
      <w:r>
        <w:t>Bundesgericht</w:t>
      </w:r>
    </w:p>
    <w:p>
      <w:r>
        <w:t>Tribunal fédéral</w:t>
      </w:r>
    </w:p>
    <w:p>
      <w:r>
        <w:t>Tribunale federale</w:t>
      </w:r>
    </w:p>
    <w:p>
      <w:r>
        <w:t>Tribunal federal</w:t>
      </w:r>
    </w:p>
    <w:p>
      <w:r>
        <w:t>{T 0/2}</w:t>
      </w:r>
    </w:p>
    <w:p>
      <w:r>
        <w:t>9C_349/2015</w:t>
      </w:r>
    </w:p>
    <w:p>
      <w:r>
        <w:t>Urteil vom 29. Mai 2015</w:t>
      </w:r>
    </w:p>
    <w:p>
      <w:r>
        <w:t>II. sozialrechtliche Abteilung</w:t>
      </w:r>
    </w:p>
    <w:p>
      <w:r>
        <w:t>Besetzung</w:t>
      </w:r>
    </w:p>
    <w:p>
      <w:r>
        <w:t>Bundesrichter Meyer, als Einzelrichter,</w:t>
      </w:r>
    </w:p>
    <w:p>
      <w:r>
        <w:t>Gerichtsschreiber Attinger.</w:t>
      </w:r>
    </w:p>
    <w:p>
      <w:r>
        <w:t>Verfahrensbeteiligte</w:t>
      </w:r>
    </w:p>
    <w:p>
      <w:r>
        <w:t>A.________,</w:t>
      </w:r>
    </w:p>
    <w:p>
      <w:r>
        <w:t>Beschwerdeführerin,</w:t>
      </w:r>
    </w:p>
    <w:p>
      <w:r>
        <w:t>gegen</w:t>
      </w:r>
    </w:p>
    <w:p>
      <w:r>
        <w:t>Versicherungsgericht des Kantons St. Gallen, Wassergasse 44, 9000 St. Gallen,</w:t>
      </w:r>
    </w:p>
    <w:p>
      <w:r>
        <w:t>Beschwerdegegner.</w:t>
      </w:r>
    </w:p>
    <w:p>
      <w:r>
        <w:t>Gegenstand</w:t>
      </w:r>
    </w:p>
    <w:p>
      <w:r>
        <w:t>Invalidenversicherung,</w:t>
      </w:r>
    </w:p>
    <w:p>
      <w:r>
        <w:t>Rechtsverzögerungsbeschwerde gegen</w:t>
      </w:r>
    </w:p>
    <w:p>
      <w:r>
        <w:t>das Versicherungsgericht des Kantons St. Gallen.</w:t>
      </w:r>
    </w:p>
    <w:p>
      <w:r>
        <w:t>Nach Einsicht</w:t>
      </w:r>
    </w:p>
    <w:p>
      <w:r>
        <w:t>in die Rechtsverzögerungsbeschwerde vom 15. Mai 2015 (Datum des Poststempels) gegen das Versicherungsgericht des Kantons St. Gallen,</w:t>
      </w:r>
    </w:p>
    <w:p>
      <w:r>
        <w:t>in Erwägung,</w:t>
      </w:r>
    </w:p>
    <w:p>
      <w:r>
        <w:t>dass gegen das unrechtmässige Verweigern oder Verzögern eines anfechtbaren Entscheids Beschwerde geführt werden kann ( Art. 94 BGG ),</w:t>
      </w:r>
    </w:p>
    <w:p>
      <w:r>
        <w:t>dass ein Rechtsmittel gemäss Art. 42 Abs. 1 und 2 BGG unter anderem die Begehren und deren Begründung zu enthalten hat, wobei in der Begründung in gedrängter Form darzulegen ist, inwiefern der angefochtene Akt Recht verletzt (oder - im Falle einer Rechtsverzögerungsbeschwerde - solches durch die Untätigkeit der Vorinstanz verletzt wird),</w:t>
      </w:r>
    </w:p>
    <w:p>
      <w:r>
        <w:t>dass die Eingabe der Beschwerdeführerin diesen gesetzlichen Mindestanforderungen an eine hinreichende Beschwerdebegründung offensichtlich nicht genügt, da ihr weder ein Antrag noch eine Darlegung des vorinstanzlichen Verfahrensverlaufs entnommen werden kann (vielmehr erschöpft sie sich vollständig im Betreff "Rechtsverzögerungsbeschwerde bei unrechtmässiger Urteilsverzögerung nach Art. 94 BGG " und der Zusendung "sämtlicher Unterlagen"),</w:t>
      </w:r>
    </w:p>
    <w:p>
      <w:r>
        <w:t>dass deshalb im vereinfachten Verfahren nach Art. 108 Abs. 1 lit. b und Abs. 2 BGG auf die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der IV-Stelle des Kantons St. Gallen und dem Bundesamt für Sozialversicherungen schriftlich mitgeteilt.</w:t>
      </w:r>
    </w:p>
    <w:p>
      <w:r>
        <w:t>Luzern, 29. Mai 2015</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