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9C_322/2017 vom 13. Juni 2017</w:t>
      </w:r>
    </w:p>
    <w:p>
      <w:r>
        <w:t>Bundesgericht, 2017-06-13, FR</w:t>
      </w:r>
    </w:p>
    <w:p>
      <w:r>
        <w:rPr>
          <w:b/>
        </w:rPr>
        <w:t xml:space="preserve">Quelle: </w:t>
      </w:r>
      <w:r>
        <w:t>https://mcp.opencaselaw.ch/entscheid/bger_9C_322_2017</w:t>
      </w:r>
    </w:p>
    <w:p>
      <w:r>
        <w:t>FR: TF 9C_322/2017 du 13 juin 2017</w:t>
      </w:r>
    </w:p>
    <w:p>
      <w:r>
        <w:t>IT: TF 9C_322/2017 del 13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9C_322/2017</w:t>
      </w:r>
    </w:p>
    <w:p>
      <w:r>
        <w:t>Arrêt du 13 juin 2017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AI Canton de Berne,</w:t>
      </w:r>
    </w:p>
    <w:p>
      <w:r>
        <w:t>Scheibenstrasse 70, 3014 Berne,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administratif du canton de Berne, Cour des affaires de langue française, du 24 avril 2017.</w:t>
      </w:r>
    </w:p>
    <w:p>
      <w:r>
        <w:t>Vu :</w:t>
      </w:r>
    </w:p>
    <w:p>
      <w:r>
        <w:t>le recours du 9 mai 2017(timbre postal) formé par A.________ contre la décision du juge unique du Tribunal administratif du canton de Berne, Cour des affaires de langue française, du 24 avril 2017,</w:t>
      </w:r>
    </w:p>
    <w:p>
      <w:r>
        <w:t>considérant :</w:t>
      </w:r>
    </w:p>
    <w:p>
      <w:r>
        <w:t>que selon l'art. 108 al. 1 let. a de la loi du 17 juin 2005 sur le Tribunal fédéral (LTF; RS 173.110), le président de la cour décide en procédure simplifiée de ne pas entrer en matière sur les recours manifestement irrecevables,</w:t>
      </w:r>
    </w:p>
    <w:p>
      <w:r>
        <w:t>qu'en l'occurrence, l'autorité précédente a déclaré irrecevable le recours formé par l'assuré parce que celui-ci ne s'était pas acquitté de la totalité de l'avance de frais requise (paiement de 700 fr. sur les 800 fr. demandés) dans le délai imparti à cet effet,</w:t>
      </w:r>
    </w:p>
    <w:p>
      <w:r>
        <w:t>que le recourant ne conteste pas que le défaut de paiement de la totalité de l'avance de frais dans le délai imparti commandait de déclarer son recours irrecevable,</w:t>
      </w:r>
    </w:p>
    <w:p>
      <w:r>
        <w:t>qu'il ne conteste pas davantage avoir été dûment informé du montant de l'avance de frais, du délai pour s'en acquitter et des conséquences de l'inobservation de ce délai,</w:t>
      </w:r>
    </w:p>
    <w:p>
      <w:r>
        <w:t>qu'il se limite dans son recours à confirmer avoir commis une erreur - qu'il ne s'explique pas - dans l'établissement des ordres de paiement et à présenter ses excuses pour cette maladresse,</w:t>
      </w:r>
    </w:p>
    <w:p>
      <w:r>
        <w:t>que ce faisant, le recours ne contient aucun grief relevant d'un recours en matière de droit public ( art. 95 ss LTF ),</w:t>
      </w:r>
    </w:p>
    <w:p>
      <w:r>
        <w:t>qu'au surplus, en vertu des art. 99 al. 1 et 105 al. 1 LTF, le Tribunal fédéral ne saurait prendre en considération l'allégué du recourant portant sur le versement d'un montant de 100 fr. en date du 5 mai 2017, soit postérieurement à la décision attaquée,</w:t>
      </w:r>
    </w:p>
    <w:p>
      <w:r>
        <w:t>que le présent recours, manifestement irrecevable, doit être traité selon la procédure simplifiée prévue à l' art. 108 al. 1 let. a LTF ,</w:t>
      </w:r>
    </w:p>
    <w:p>
      <w:r>
        <w:t>qu'en application de l'art. 66 al. 1, 2ème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du canton de Berne, Cour des affaires de langue française, et à l'Office fédéral des assurances sociales.</w:t>
      </w:r>
    </w:p>
    <w:p>
      <w:r>
        <w:t>Lucerne, le 13 juin 2017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