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306/2020 vom 7. September 2020</w:t>
      </w:r>
    </w:p>
    <w:p>
      <w:r>
        <w:t>Bundesgericht, 2020-09-07, DE</w:t>
      </w:r>
    </w:p>
    <w:p>
      <w:r>
        <w:rPr>
          <w:b/>
        </w:rPr>
        <w:t xml:space="preserve">Quelle: </w:t>
      </w:r>
      <w:r>
        <w:t>https://mcp.opencaselaw.ch/entscheid/bger_9C_306_2020</w:t>
      </w:r>
    </w:p>
    <w:p>
      <w:r>
        <w:t>FR: TF 9C 306/2020 du 7 septembre 2020</w:t>
      </w:r>
    </w:p>
    <w:p>
      <w:r>
        <w:t>IT: TF 9C 306/2020 del 7 settembre 2020</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07.09.2020 9C 306/2020 (9C_306/2020) Tribunal fédéral IVe Cour de droit public (IIe Cour de droit social) 07.09.2020 9C 306/2020 (9C_306/2020) Tribunale federale IV Corte di diritto pubblico (II Corte di diritto sociale) 07.09.2020 9C 306/2020 (9C_306/2020)</w:t>
      </w:r>
    </w:p>
    <w:p>
      <w:r>
        <w:t>Invalidenversicherung (Prozessvoraussetzung) | Invalidenversicherung</w:t>
      </w:r>
    </w:p>
    <w:p>
      <w:r>
        <w:t>Bundesgericht Tribunal fédéral Tribunale federale Tribunal federal 9C_306/2020 Urteil vom 7. September 2020 II. sozialrechtliche Abteilung Besetzung Bundesrichterin Glanzmann, als Einzelrichterin, Gerichtsschreiberin Oswald. Verfahrensbeteiligte A.________, vertreten durch Rechtsanwalt Markus J. Meier, Beschwerdeführer, gegen IV-Stelle des Kantons Aargau, Bahnhofplatz 3C, 5000 Aarau, Beschwerdegegnerin. Gegenstand Invalidenversicherung (Prozessvoraussetzung), Beschwerde gegen den Entscheid des Versicherungsgerichts des Kantons Aargau vom 30. März 2020 (VBE.2019.45). Nach Einsicht in die Beschwerde vom 18. Mai 2020 (Poststempel) gegen den Entscheid des Versicherungsgerichts des Kantons Aargau vom 30. März 2020, in die Verfügung vom 15. Juni 2020, mit der das Bundesgericht das Gesuch von A.________ um unentgeltliche Rechtspflege abgewiesen und ihm eine Frist von 14 Tagen zur Bezahlung eines Kostenvorschusses von Fr. 800.- angesetzt hat, in die Verfügung vom 14. Juli 2020, mit welcher der Beschwerdeführer zur Bezahlung des Kostenvorschusses innert einer Nachfrist bis zum 25. August 2020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dass in Anwendung von Art. 66 Abs. 1 Satz 2 BGG auf die Erhebung von Gerichtskosten verzichtet wird, erkennt die Einzelrichterin: 1. Auf die Beschwerde wird nicht eingetreten. 2. Es werden keine Gerichtskosten erhoben. 3. Dieses Urteil wird den Parteien, dem Versicherungsgericht des Kantons Aargau und dem Bundesamt für Sozialversicherungen schriftlich mitgeteilt. Luzern, 7. September 2020 Im Namen der II. sozialrechtlichen Abteilung des Schweizerischen Bundesgerichts Die Einzelrichterin: Glanzmann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