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9C_284/2017 vom 15. Mai 2017</w:t>
      </w:r>
    </w:p>
    <w:p>
      <w:r>
        <w:t>Bundesgericht, 2017-05-15, DE</w:t>
      </w:r>
    </w:p>
    <w:p>
      <w:r>
        <w:rPr>
          <w:b/>
        </w:rPr>
        <w:t xml:space="preserve">Quelle: </w:t>
      </w:r>
      <w:r>
        <w:t>https://mcp.opencaselaw.ch/entscheid/bger_9C_284_2017</w:t>
      </w:r>
    </w:p>
    <w:p>
      <w:r>
        <w:t>FR: TF 9C_284/2017 du 15 mai 2017</w:t>
      </w:r>
    </w:p>
    <w:p>
      <w:r>
        <w:t>IT: TF 9C_284/2017 del 15 maggio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9C_284/2017</w:t>
      </w:r>
    </w:p>
    <w:p>
      <w:r>
        <w:t>Verfügung vom 15. Mai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Bern, Abteilung Beiträge und Zulagen,</w:t>
      </w:r>
    </w:p>
    <w:p>
      <w:r>
        <w:t>Chutzenstrasse 10, 3007 Bern,</w:t>
      </w:r>
    </w:p>
    <w:p>
      <w:r>
        <w:t>Beschwerdegegnerin.</w:t>
      </w:r>
    </w:p>
    <w:p>
      <w:r>
        <w:t>Gegenstand</w:t>
      </w:r>
    </w:p>
    <w:p>
      <w:r>
        <w:t>Erwerbsersatz für Dienstleistende und bei Mutterschaft,</w:t>
      </w:r>
    </w:p>
    <w:p>
      <w:r>
        <w:t>Beschwerde gegen den Entscheid des Verwaltungsgerichts des Kantons Bern</w:t>
      </w:r>
    </w:p>
    <w:p>
      <w:r>
        <w:t>vom 28. März 2017.</w:t>
      </w:r>
    </w:p>
    <w:p>
      <w:r>
        <w:t>Nach Einsicht</w:t>
      </w:r>
    </w:p>
    <w:p>
      <w:r>
        <w:t>in das Schreiben vom 5. Mai 2017, worin A.________ die Beschwerde vom 24. April 2017 (Poststempel) gegen den Entscheid des Verwaltungsgerichts des Kantons Bern vom 28. März 2017 zurückzieht,</w:t>
      </w:r>
    </w:p>
    <w:p>
      <w:r>
        <w:t>in Erwägung,</w:t>
      </w:r>
    </w:p>
    <w:p>
      <w:r>
        <w:t>dass die Beschwerde gemäss Art. 71 BGG in Verbindung mit Art. 73 Abs. 1 BZP im Verfahren nach Art. 32 Abs. 2 BGG abzuschreiben ist,</w:t>
      </w:r>
    </w:p>
    <w:p>
      <w:r>
        <w:t>dass in Anwendung von Art. 66 Abs. 2 BGG auf die Erhebung von Gerichtskosten verzichtet wird,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Parteien, dem Verwaltungsgericht des Kantons Bern, Sozialversicherungsrechtliche Abteilung, und dem Bundesamt für Sozialversicherungen schriftlich mitgeteilt.</w:t>
      </w:r>
    </w:p>
    <w:p>
      <w:r>
        <w:t>Luzern, 15. Mai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