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9C_277/2025 vom 5. Juni 2025</w:t>
      </w:r>
    </w:p>
    <w:p>
      <w:r>
        <w:t>Bundesgericht, 2025-06-05, DE</w:t>
      </w:r>
    </w:p>
    <w:p>
      <w:r>
        <w:rPr>
          <w:b/>
        </w:rPr>
        <w:t xml:space="preserve">Quelle: </w:t>
      </w:r>
      <w:r>
        <w:t>https://mcp.opencaselaw.ch/entscheid/bger_9C_277_2025</w:t>
      </w:r>
    </w:p>
    <w:p>
      <w:r>
        <w:t>FR: TF 9C_277/2025 du 5 juin 2025</w:t>
      </w:r>
    </w:p>
    <w:p>
      <w:r>
        <w:t>IT: TF 9C_277/2025 del 5 giugno 2025</w:t>
      </w:r>
    </w:p>
    <w:p>
      <w:pPr>
        <w:pStyle w:val="Heading2"/>
      </w:pPr>
      <w:r>
        <w:t>Volltext</w:t>
      </w:r>
    </w:p>
    <w:p>
      <w:r>
        <w:t>Bundesgericht</w:t>
      </w:r>
    </w:p>
    <w:p>
      <w:r>
        <w:t>Tribunal fédéral</w:t>
      </w:r>
    </w:p>
    <w:p>
      <w:r>
        <w:t>Tribunale federale</w:t>
      </w:r>
    </w:p>
    <w:p>
      <w:r>
        <w:t>Tribunal federal</w:t>
      </w:r>
    </w:p>
    <w:p>
      <w:r>
        <w:t>9C_277/2025</w:t>
      </w:r>
    </w:p>
    <w:p>
      <w:r>
        <w:t>Urteil vom 5. Juni 2025</w:t>
      </w:r>
    </w:p>
    <w:p>
      <w:r>
        <w:t>III. öffentlich-rechtliche Abteilung</w:t>
      </w:r>
    </w:p>
    <w:p>
      <w:r>
        <w:t>Besetzung</w:t>
      </w:r>
    </w:p>
    <w:p>
      <w:r>
        <w:t>Bundesrichterin Moser-Szeless, Präsidentin,</w:t>
      </w:r>
    </w:p>
    <w:p>
      <w:r>
        <w:t>Gerichtsschreiberin Bögli.</w:t>
      </w:r>
    </w:p>
    <w:p>
      <w:r>
        <w:t>Verfahrensbeteiligte</w:t>
      </w:r>
    </w:p>
    <w:p>
      <w:r>
        <w:t>A.________,</w:t>
      </w:r>
    </w:p>
    <w:p>
      <w:r>
        <w:t>Beschwerdeführerin,</w:t>
      </w:r>
    </w:p>
    <w:p>
      <w:r>
        <w:t>gegen</w:t>
      </w:r>
    </w:p>
    <w:p>
      <w:r>
        <w:t>unbekannt,</w:t>
      </w:r>
    </w:p>
    <w:p>
      <w:r>
        <w:t>Beschwerdegegner.</w:t>
      </w:r>
    </w:p>
    <w:p>
      <w:r>
        <w:t>Gegenstand</w:t>
      </w:r>
    </w:p>
    <w:p>
      <w:r>
        <w:t>Sozialversicherung (Prozessvoraussetzungen),</w:t>
      </w:r>
    </w:p>
    <w:p>
      <w:r>
        <w:t>Beschwerde gegen das Urteil einer unbekannten Vorinstanz vom 12. März 2025.</w:t>
      </w:r>
    </w:p>
    <w:p>
      <w:r>
        <w:t>Nach Einsicht</w:t>
      </w:r>
    </w:p>
    <w:p>
      <w:r>
        <w:t>in die als "Beschwerde gegen den Enscheid zur Hilflosenentschädigung" bezeichnete Eingabe vom 1. April 2025 (Poststempel) gegen ein nicht näher bezeichnetes Urteil vom 12. März 2025,</w:t>
      </w:r>
    </w:p>
    <w:p>
      <w:r>
        <w:t>in die Verfügung vom 3. April 2025, mit der das Bundesgericht A.________ den Mangel ihrer Rechtsschrift (fehlende Beilage in Form des vorinstanzlichen Entscheids) und die Anforderungen an eine solche anzeigte und sie zur Behebung des Mangels aufforderte, ansonsten die Rechtsschrift bereits aus diesem Grund unbeachtet bleibe,</w:t>
      </w:r>
    </w:p>
    <w:p>
      <w:r>
        <w:t>in Erwägung,</w:t>
      </w:r>
    </w:p>
    <w:p>
      <w:r>
        <w:t>dass ein Rechtsmittel unter anderem die Begehren sowie deren Begründung mit Angabe der Beweismittel zu enthalten hat ( Art. 42 Abs. 1 und 2 BGG ) und der Entscheid, gegen welchen sich die Rechtsschrift richtet, beizulegen ist ( Art. 42 Abs. 3 BGG ),</w:t>
      </w:r>
    </w:p>
    <w:p>
      <w:r>
        <w:t>dass die Beschwerdeführerin den ihr vom Gericht gemäss Art. 42 Abs. 5 BGG angezeigten Formmangel der fehlenden Beilage (vorinstanzlicher Entscheid) innerhalb der angesetzten Nachfrist nicht behoben hat,</w:t>
      </w:r>
    </w:p>
    <w:p>
      <w:r>
        <w:t>dass deshalb androhungsgemäss im vereinfachten Verfahren nach Art. 108 Abs. 1 lit. a BGG auf die Beschwerde nicht einzutreten ist,</w:t>
      </w:r>
    </w:p>
    <w:p>
      <w:r>
        <w:t>dass vor diesem Hintergrund offen gelassen werden kann, ob die Eingabe überhaupt den Anforderungen an eine Rechtsschrift gemäss Art. 42 Abs. 2 BGG entspricht,</w:t>
      </w:r>
    </w:p>
    <w:p>
      <w:r>
        <w:t>dass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der Beschwerdeführerin schriftlich mitgeteilt.</w:t>
      </w:r>
    </w:p>
    <w:p>
      <w:r>
        <w:t>Luzern, 5. Juni 2025</w:t>
      </w:r>
    </w:p>
    <w:p>
      <w:r>
        <w:t>Im Namen der III. öffentlich-rechtlichen Abteilung</w:t>
      </w:r>
    </w:p>
    <w:p>
      <w:r>
        <w:t>des Schweizerischen Bundesgerichts</w:t>
      </w:r>
    </w:p>
    <w:p>
      <w:r>
        <w:t>Die Präsidentin: Moser-Szeless</w:t>
      </w:r>
    </w:p>
    <w:p>
      <w:r>
        <w:t>Die Gerichtsschreiberin: Bögli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