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270/2020 vom 13. Juli 2020</w:t>
      </w:r>
    </w:p>
    <w:p>
      <w:r>
        <w:t>Bundesgericht, 2020-07-13, DE</w:t>
      </w:r>
    </w:p>
    <w:p>
      <w:r>
        <w:rPr>
          <w:b/>
        </w:rPr>
        <w:t xml:space="preserve">Quelle: </w:t>
      </w:r>
      <w:r>
        <w:t>https://mcp.opencaselaw.ch/entscheid/bger_9C_270_2020</w:t>
      </w:r>
    </w:p>
    <w:p>
      <w:r>
        <w:t>FR: TF 9C 270/2020 du 13 juillet 2020</w:t>
      </w:r>
    </w:p>
    <w:p>
      <w:r>
        <w:t>IT: TF 9C 270/2020 del 13 luglio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9C_769/2019 vom 30. März 2020 E. 1.2.2 mit Hinweis).</w:t>
      </w:r>
    </w:p>
    <w:p>
      <w:r>
        <w:rPr>
          <w:b/>
        </w:rPr>
        <w:t>E. 2</w:t>
      </w:r>
    </w:p>
    <w:p>
      <w:r>
        <w:t>Strittig ist, ob die Vorinstanz Bundesrecht verletzte, indem sie gestützt auf das interdisziplinäre Gutachten der Medizinischen Abklärungsstelle Bern vom 23. Februar 2017 (nachfolgend: MEDAS-Gutachten) zwar eine Verschlechterung des Gesundheitszustandes bejahte, jedoch die am 19. September 2019 (recte: 2018) verfügte Verneinung eines Rentenanspruchs wiederum bestätigte. Da die Beschwerdeführerin gegen die vorinstanzliche Ermittlung eines rentenausschliessenden Invaliditätsgrades von 19 % keine Einwände erhebt, ist einzig zu prüfen, ob das kantonale Gericht den rechtserheblichen medizinischen Sachverhalt bundesrechtskonform festgestellt hat.</w:t>
      </w:r>
    </w:p>
    <w:p>
      <w:r>
        <w:rPr>
          <w:b/>
        </w:rPr>
        <w:t>E. 3</w:t>
      </w:r>
    </w:p>
    <w:p>
      <w:r>
        <w:t>Das kantonale Gericht hat die gesetzlichen Bestimmungen zu Invalidität und Erwerbsunfähigkeit ( Art. 4 Abs. 1 IVG und Art. 7 f. ATSG), zum Umfang des Rentenanspruchs ( Art. 28 Abs. 2 IVG ) sowie zur Neuanmeldung nach Verweigerung der Invalidenrente aufgrund eines zu geringen Invaliditätsgrades ( Art. 87 Abs. 2 und 3 IVV in Verbindung mit Art. 17 Abs. 1 ATSG ; vgl. auch BGE 133 V 108 E. 5 S. 110 ff. und 130 V 71 E. 3.2.3 S. 77) zutreffend dargelegt. Richtig sind auch die Ausführungen zum Beweiswert und zur Beweiswürdigung medizinischer Berichte und Gutachten ( BGE 143 V 124 E. 2.2.2 S. 127; 125 V 351 E. 3a S. 352). Darauf wird verwiesen.</w:t>
      </w:r>
    </w:p>
    <w:p>
      <w:r>
        <w:rPr>
          <w:b/>
        </w:rPr>
        <w:t>E. 4.1</w:t>
      </w:r>
    </w:p>
    <w:p>
      <w:r>
        <w:t>Gemäss angefochtenem Entscheid kommt dem MEDAS-Gutachten in Bezug auf die Feststellung des rechtserheblichen Sachverhalts hinsichtlich Gesundheitszustand und Arbeitsfähigkeit volle Beweiskraft zu. Trotz Funktionseinschränkungen der rechten Schulter und belastungsabhängiger Beschwerden am rechten Fuss sei die Versicherte in der angestammten Tätigkeit als Köchin, Reinigungskraft und Hausfrau bei einer vollzeitigen Präsenz zu 80% leistungsfähig. Hinsichtlich einer leidensangepassten, für den rechten Arm nur körperlich leichten, wechselbelastenden, überwiegend sitzend zu verrichtenden Tätigkeit sei sie voll arbeitsfähig. Die neueren Arztzeugnisse des behandelnden Dr. med. B.________ änderten nichts an der Massgeblichkeit der zumutbaren Leistungsfähigkeit gemäss MEDAS-Gutachten, welche für den Zeitraum ab Neuanmeldung vom 17. September 2015 gültig bleibe.</w:t>
      </w:r>
    </w:p>
    <w:p>
      <w:r>
        <w:rPr>
          <w:b/>
        </w:rPr>
        <w:t>E. 4.2</w:t>
      </w:r>
    </w:p>
    <w:p>
      <w:r>
        <w:t>Die Beschwerdeführerin rügt eine unvollständige und offensichtlich unrichtige Sachverhaltsfeststellung. Sie macht geltend, infolge der Progredienz des Leberleidens hätten die IV-Stelle und das kantonale Gericht die Auswirkungen der Verschlechterung des Krankheitsbildes auf die Arbeitsfähigkeit vor der hier strittigen Ablehnung des Neuanmeldungsgesuchs nochmals medizinisch aktualisieren lassen müssen. Zudem sei das MEDAS-Gutachten, insbesondere das allgemeinmedizinisch-internistische Teilgutachten des Dr. med. C.________, entgegen der Vorinstanz nicht überzeugend. Weil Dr. med. C.________ aktenwidrig und widersprüchlich argumentiere, habe die Vorinstanz dem MEDAS-Gutachten zu Unrecht vollen Beweiswert zugemessen.</w:t>
      </w:r>
    </w:p>
    <w:p>
      <w:r>
        <w:rPr>
          <w:b/>
        </w:rPr>
        <w:t>E. 5.1</w:t>
      </w:r>
    </w:p>
    <w:p>
      <w:r>
        <w:t>Den von Versicherungsträgern im Verfahren nach Art. 44 ATSG eingeholten, den Anforderungen der Rechtsprechung entsprechenden Gutachten externer Spezialärzte darf voller Beweiswert zuerkannt werden, solange "nicht konkrete Indizien gegen die Zuverlässigkeit" der Expertise sprechen ( BGE 137 V 210 E. 1.3.4 S. 227; 135 V 465 E. 4.4 S. 470; Urteil 9C_367/2019 vom 5. November 2019 E. 4.1 mit Hinweis).</w:t>
      </w:r>
    </w:p>
    <w:p>
      <w:r>
        <w:rPr>
          <w:b/>
        </w:rPr>
        <w:t>E. 5.2</w:t>
      </w:r>
    </w:p>
    <w:p>
      <w:r>
        <w:t>Mit der Vorinstanz erfüllt das MEDAS-Gutachten die rechtsprechungsgemässen Kriterien beweiskräftiger medizinischer Gutachten. Sämtliche, mehrheitlich langjährig vorbestehende Diagnosen - so auch die seit 2001 bekannte, primär biliäre Leberzirrhose - mit allgemeiner Müdigkeit und Schlafstörungen schlossen die MEDAS-Gutachter in ihre Beurteilung mit ein.</w:t>
      </w:r>
    </w:p>
    <w:p>
      <w:r>
        <w:rPr>
          <w:b/>
        </w:rPr>
        <w:t>E. 5.3</w:t>
      </w:r>
    </w:p>
    <w:p>
      <w:r>
        <w:t>Laut vorinstanzlicher Sachverhaltsfeststellung verneinte die Versicherte anlässlich der MEDAS-Begutachtung Beschwerden von Seiten der hepatischen Erkrankung, insbesondere Müdigkeit oder Kraftminderung. Zu Recht macht sie nicht geltend, anlässlich der Begutachtung im Beisein einer Dolmetscherin die Fragen der explorierenden Ärzte missverstanden zu haben. Zudem stellten die MEDAS-Gutachter hinsichtlich der Befundkonsistenz Diskrepanzen zwischen den geklagten Beschwerden einerseits und der Behandlungsintensität sowie dem unterhalb der Nachweisgrenze liegenden Medikamentenspiegel fest. Angesichts der geklagten Schlafstörungen ist auch die von Dr. med. C.________ erwähnte "deutliche Müdigkeit am Morgen" erklärbar. Weder ist darin ein Indiz zu erblicken, welches gegen die Zuverlässigkeit des MEDAS-Gutachtens spricht, noch steht diese Feststellung unter dem Titel "Systemanamnese" im Widerspruch zu den übrigen Befunden des Dr. med. C.________. Die Versicherte legt nicht dar, weshalb dem MEDAS-Gutachten kein Beweiswert zukommen sollte. Insbesondere ist nicht ersichtlich, inwiefern das kantonale Gericht nicht nur den Sinn und die Tragweite des MEDAS-Gutachtens offensichtlich falsch eingeschätzt, sondern daraus auch unhaltbare Schlüsse gezogen hätte (vgl. E. 1.2 hievor).</w:t>
      </w:r>
    </w:p>
    <w:p>
      <w:r>
        <w:rPr>
          <w:b/>
        </w:rPr>
        <w:t>E. 5.4</w:t>
      </w:r>
    </w:p>
    <w:p>
      <w:r>
        <w:t>Weiter macht die Beschwerdeführerin unter Verweis auf die seit 20. März 2018 angeblich neu gestellte Diagnose einer fortgeschrittenen Leberfibrose bei primär biliärer Cholangitis eine nach der MEDAS-Begutachtung eingetretene Verschlechterung des Gesundheitszustandes geltend. Die Müdigkeit und Erschöpfungszustände seien gemäss Auszug aus Wikipedia typische Symptome dieser Lebererkrankung und daher als Folgen dieser neuen Diagnose auch bei der Beurteilung der Arbeitsfähigkeit mitzuberücksichtigen. Die Vorinstanz habe durch Verzicht auf ergänzende medizinische Abklärungen den Sachverhalt unvollständig festgestellt und damit Bundesrecht verletzt.</w:t>
      </w:r>
    </w:p>
    <w:p>
      <w:r>
        <w:rPr>
          <w:b/>
        </w:rPr>
        <w:t>E. 5.4.1</w:t>
      </w:r>
    </w:p>
    <w:p>
      <w:r>
        <w:t>Zur Beantwortung der Frage, ob das MEDAS-Gutachten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S. 254; Urteil 8C_449/2017 vom 7. März 2018 E. 3.2.3 mit Hinweis).</w:t>
      </w:r>
    </w:p>
    <w:p>
      <w:r>
        <w:rPr>
          <w:b/>
        </w:rPr>
        <w:t>E. 5.4.2</w:t>
      </w:r>
    </w:p>
    <w:p>
      <w:r>
        <w:t>Die Versicherte bringt vor, aus dem Vergleich der gemessenen Steifigkeitswerte gemäss Fibroscan-Untersuchung von 8,6 kPa im August 2017 und 9,6 kPa im März 2018 (Bericht des Spitals D.________ vom 20. März 2018 S. 2) ergebe sich eine nachweisbare Verschlechterung des Gesundheitszustandes. Sie legt indes nicht ansatzweise dar, inwiefern diese Messwerte invalidenversicherungsrechtlich hinsichtlich zusätzlicher Einschränkungen der Leistungsfähigkeit von Relevanz wären. Denn schon der Fibroscan vom 20. September 2018 zeigte bereits wieder einen auf 8,9 kPa abgesunkenen Messwert.</w:t>
      </w:r>
    </w:p>
    <w:p>
      <w:r>
        <w:rPr>
          <w:b/>
        </w:rPr>
        <w:t>E. 5.4.3</w:t>
      </w:r>
    </w:p>
    <w:p>
      <w:r>
        <w:t>In Bezug auf die Schlussfolgerung, welche die Versicherte aus der seit 20. März 2018 neu umschriebenen Diagnose zieht, setzt sie sich nicht mit den überzeugenden Erwägungen des angefochtenen Entscheides auseinander. Indem sie ohne Begründung ausführt, der Wechsel der Diagnose beschränke sich entgegen den vorinstanzlichen Erwägungen nicht auf eine Änderung der Bezeichnung derselben Erkrankung, "sondern erfolge (auch) im Zusammenhang mit der Verschlechterung der Erkrankung als solchen", begnügt sich die Beschwerdeführerin mit appellatorischer Kritik, worauf nicht weiter einzugehen ist ( BGE 145 I 26 E. 1.3 i.f. S. 30 mit Hinweisen).</w:t>
      </w:r>
    </w:p>
    <w:p>
      <w:r>
        <w:rPr>
          <w:b/>
        </w:rPr>
        <w:t>E. 5.4.4</w:t>
      </w:r>
    </w:p>
    <w:p>
      <w:r>
        <w:t>Soweit die Vorinstanz in antizipierter Beweiswürdigung einen Bedarf an weiteren Abklärungen verneinte, kann einzig Willkür gerügt werden ( BGE 136 I 229 E. 5.3 S. 236 f. mit Hinweisen; Urteil 8C_439/2019 vom 7. August 2019 E. 3.2.5 mit Hinweisen). Inwiefern die vorinstanzliche Beweiswürdigung das Willkürverbot ( Art. 9 BV ) verletzt, macht die Versicherte nicht geltend und ist nicht ersichtlich.</w:t>
      </w:r>
    </w:p>
    <w:p>
      <w:r>
        <w:rPr>
          <w:b/>
        </w:rPr>
        <w:t>E. 5.5</w:t>
      </w:r>
    </w:p>
    <w:p>
      <w:r>
        <w:t>Was die Beschwerdeführerin im Übrigen gegen den kantonalen Entscheid vorbringt, ist unbegründet. Demnach bleibt es bei der vorinstanzlich zutreffend erkannten vollen Beweiskraft des MEDAS-Gutachtens. Soweit das kantonale Gericht die am 19. September 2019 (recte: 2018) verfügte Abweisung des Neuanmeldungsgesuches bestätigt hat, ist der angefochtene Entscheid nicht als bundesrechtswidrig zu beanstanden. Die Beschwerde ist folglich abzuweisen.</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