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9C_261/2019 vom 23. April 2019</w:t>
      </w:r>
    </w:p>
    <w:p>
      <w:r>
        <w:t>Bundesgericht, 2019-04-23, DE</w:t>
      </w:r>
    </w:p>
    <w:p>
      <w:r>
        <w:rPr>
          <w:b/>
        </w:rPr>
        <w:t xml:space="preserve">Quelle: </w:t>
      </w:r>
      <w:r>
        <w:t>https://mcp.opencaselaw.ch/entscheid/bger_9C_261_2019</w:t>
      </w:r>
    </w:p>
    <w:p>
      <w:r>
        <w:t>FR: TF 9C_261/2019 du 23 avril 2019</w:t>
      </w:r>
    </w:p>
    <w:p>
      <w:r>
        <w:t>IT: TF 9C_261/2019 del 23 aprile 2019</w:t>
      </w:r>
    </w:p>
    <w:p>
      <w:pPr>
        <w:pStyle w:val="Heading2"/>
      </w:pPr>
      <w:r>
        <w:t>Volltext</w:t>
      </w:r>
    </w:p>
    <w:p>
      <w:r>
        <w:t>Bundesgericht</w:t>
      </w:r>
    </w:p>
    <w:p>
      <w:r>
        <w:t>Tribunal fédéral</w:t>
      </w:r>
    </w:p>
    <w:p>
      <w:r>
        <w:t>Tribunale federale</w:t>
      </w:r>
    </w:p>
    <w:p>
      <w:r>
        <w:t>Tribunal federal</w:t>
      </w:r>
    </w:p>
    <w:p>
      <w:r>
        <w:t>9C_261/2019</w:t>
      </w:r>
    </w:p>
    <w:p>
      <w:r>
        <w:t>Urteil vom 23. April 2019</w:t>
      </w:r>
    </w:p>
    <w:p>
      <w:r>
        <w:t>II. sozialrechtliche Abteilung</w:t>
      </w:r>
    </w:p>
    <w:p>
      <w:r>
        <w:t>Besetzung</w:t>
      </w:r>
    </w:p>
    <w:p>
      <w:r>
        <w:t>Bundesrichterin Pfiffner, Präsidentin,</w:t>
      </w:r>
    </w:p>
    <w:p>
      <w:r>
        <w:t>Gerichtsschreiber Williner.</w:t>
      </w:r>
    </w:p>
    <w:p>
      <w:r>
        <w:t>Verfahrensbeteiligte</w:t>
      </w:r>
    </w:p>
    <w:p>
      <w:r>
        <w:t>A.________,</w:t>
      </w:r>
    </w:p>
    <w:p>
      <w:r>
        <w:t>Beschwerdeführerin,</w:t>
      </w:r>
    </w:p>
    <w:p>
      <w:r>
        <w:t>gegen</w:t>
      </w:r>
    </w:p>
    <w:p>
      <w:r>
        <w:t>Ausgleichskasse des Kantons Solothurn, Allmendweg 6, 4528 Zuchwil,</w:t>
      </w:r>
    </w:p>
    <w:p>
      <w:r>
        <w:t>Beschwerdegegnerin.</w:t>
      </w:r>
    </w:p>
    <w:p>
      <w:r>
        <w:t>Gegenstand</w:t>
      </w:r>
    </w:p>
    <w:p>
      <w:r>
        <w:t>Ergänzungsleistung zur AHV/IV,</w:t>
      </w:r>
    </w:p>
    <w:p>
      <w:r>
        <w:t>Beschwerde gegen den Entscheid des Versicherungsgerichts des Kantons Solothurn</w:t>
      </w:r>
    </w:p>
    <w:p>
      <w:r>
        <w:t>vom 8. März 2019 (VSBES.2018.155).</w:t>
      </w:r>
    </w:p>
    <w:p>
      <w:r>
        <w:t>Nach Einsicht</w:t>
      </w:r>
    </w:p>
    <w:p>
      <w:r>
        <w:t>in die Beschwerde vom 12. April 2019 (Poststempel) gegen den Entscheid des Versicherungsgerichts des Kantons Solothurn vom 8. März 2019,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worin eine Verletzung von Bundesrecht liegt ( BGE 134 V 53 E. 3.3 S. 60 und 133 IV 286 E. 1.4 S. 287), während rein appellatorische Kritik nicht genügt (vgl. BGE 140 III 264 E. 2.3 S. 266),</w:t>
      </w:r>
    </w:p>
    <w:p>
      <w:r>
        <w:t>dass die Eingabe vom 12. April 2019 diesen inhaltlichen Mindestanforderungen offensichtlich nicht genügt, da sich die Beschwerdeführerin - soweit überhaupt sachbezogen argumentierend - darauf beschränkt, in Wiederholung des im kantonalen Verfahren Vorgebrachten ihre eigene Sicht der Dinge darzulegen (vgl. dazu BGE 134 II 244 E. 2.1-2.3 S. 245 ff.), ohne sich konkret mit den massgebenden vorinstanzlichen Erwägungen betreffend Einfachheit, Wirtschaftlichkeit und Zweckmässigkeit der durchgeführten Behandlung (Veneer am Zahn 31) auseinanderzusetzen und im Einzelnen aufzuzeigen, inwiefern die vorinstanzlichen Sachverhaltsfeststellungen im Sinne von Art. 97 Abs. 1 BGG unzutreffend oder die darauf beruhenden Erwägungen rechtsfehlerhaft (vgl. Art. 95 BGG ) sein sollen,</w:t>
      </w:r>
    </w:p>
    <w:p>
      <w:r>
        <w:t>dass mit Blick auf die ungenügende Begründung offen bleiben kann, ob überhaupt ein rechtsgenüglicher Antrag vorliegt,</w:t>
      </w:r>
    </w:p>
    <w:p>
      <w:r>
        <w:t>dass deshalb im vereinfachten Verfahren nach Art. 108 Abs. 1 lit. b BGG auf die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Solothurn und dem Bundesamt für Sozialversicherungen schriftlich mitgeteilt.</w:t>
      </w:r>
    </w:p>
    <w:p>
      <w:r>
        <w:t>Luzern, 23. April 2019</w:t>
      </w:r>
    </w:p>
    <w:p>
      <w:r>
        <w:t>Im Namen der II. sozialrechtlichen Abteilung</w:t>
      </w:r>
    </w:p>
    <w:p>
      <w:r>
        <w:t>des Schweizerischen Bundesgerichts</w:t>
      </w:r>
    </w:p>
    <w:p>
      <w:r>
        <w:t>Die Präsidentin: Pfiffner</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