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9C_258/2012 vom 28. März 2012</w:t>
      </w:r>
    </w:p>
    <w:p>
      <w:r>
        <w:t>Bundesgericht, 2012-03-28, DE</w:t>
      </w:r>
    </w:p>
    <w:p>
      <w:r>
        <w:rPr>
          <w:b/>
        </w:rPr>
        <w:t xml:space="preserve">Quelle: </w:t>
      </w:r>
      <w:r>
        <w:t>https://mcp.opencaselaw.ch/entscheid/bger_9C_258_2012</w:t>
      </w:r>
    </w:p>
    <w:p>
      <w:r>
        <w:t>FR: TF 9C_258/2012 du 28 mars 2012</w:t>
      </w:r>
    </w:p>
    <w:p>
      <w:r>
        <w:t>IT: TF 9C_258/2012 del 28 marzo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9C_258/2012</w:t>
      </w:r>
    </w:p>
    <w:p>
      <w:r>
        <w:t>Urteil vom 28. März 2012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Gerichtsschreiber Traub.</w:t>
      </w:r>
    </w:p>
    <w:p>
      <w:r>
        <w:t>Verfahrensbeteiligte</w:t>
      </w:r>
    </w:p>
    <w:p>
      <w:r>
        <w:t>R.________,</w:t>
      </w:r>
    </w:p>
    <w:p>
      <w:r>
        <w:t>vertreten durch H.________,</w:t>
      </w:r>
    </w:p>
    <w:p>
      <w:r>
        <w:t>Beschwerdeführerin,</w:t>
      </w:r>
    </w:p>
    <w:p>
      <w:r>
        <w:t>gegen</w:t>
      </w:r>
    </w:p>
    <w:p>
      <w:r>
        <w:t>Sozialversicherungsanstalt des Kantons Zürich, Ausgleichskasse, Rechtsdienst,</w:t>
      </w:r>
    </w:p>
    <w:p>
      <w:r>
        <w:t>Röntgenstrasse 17, 8005 Zürich,</w:t>
      </w:r>
    </w:p>
    <w:p>
      <w:r>
        <w:t>Beschwerdegegnerin,</w:t>
      </w:r>
    </w:p>
    <w:p>
      <w:r>
        <w:t>P.________,</w:t>
      </w:r>
    </w:p>
    <w:p>
      <w:r>
        <w:t>M.________.</w:t>
      </w:r>
    </w:p>
    <w:p>
      <w:r>
        <w:t>Gegenstand</w:t>
      </w:r>
    </w:p>
    <w:p>
      <w:r>
        <w:t>Ergänzungsleistung zur AHV/IV,</w:t>
      </w:r>
    </w:p>
    <w:p>
      <w:r>
        <w:t>Beschwerde gegen den Entscheid des Sozialversicherungsgerichts des Kantons Zürich</w:t>
      </w:r>
    </w:p>
    <w:p>
      <w:r>
        <w:t>vom 6. Februar 2012.</w:t>
      </w:r>
    </w:p>
    <w:p>
      <w:r>
        <w:t>Nach Einsicht</w:t>
      </w:r>
    </w:p>
    <w:p>
      <w:r>
        <w:t>in die Beschwerde vom 12. März 2012 gegen den Entscheid des Sozialversicherungsgerichts des Kantons Zürich vom 6. Februar 2012,</w:t>
      </w:r>
    </w:p>
    <w:p>
      <w:r>
        <w:t>in Erwägung,</w:t>
      </w:r>
    </w:p>
    <w:p>
      <w:r>
        <w:t>dass ein Rechtsmittel gemäss Art. 42 Abs. 1 und 2 BGG unter anderem die Begehren und deren Begründung enthalten muss, wobei in der Begründung in gedrängter Form darzulegen ist, inwiefern der angefochtene Akt Recht verletzt,</w:t>
      </w:r>
    </w:p>
    <w:p>
      <w:r>
        <w:t>dass aus der Begründung mithin (innert gesetzlicher Rechtsmittelfrist) ersichtlich sein muss, in welchen Punkten und weshalb der angefochtene Entscheid beanstandet wird ( BGE 134 II 244 E. 2.1 S. 245; 131 II 449 E. 1.3 S. 452),</w:t>
      </w:r>
    </w:p>
    <w:p>
      <w:r>
        <w:t>dass die Rechtsschrift (mitsamt Beilagen) keine Auseinandersetzung mit den Gründen für die vorinstanzliche Schlussfolgerung enthält, hinsichtlich des Rückforderungsbetrags von Fr. 23'720.- (Einspracheentscheid der Beschwerdegegnerin vom 18. Juni 2010) sei die Erlassvoraussetzung des guten Glaubens ( Art. 25 Abs. 1 ATSG in Verbindung mit Art. 1 Abs. 1 ELG ) nicht gegeben,</w:t>
      </w:r>
    </w:p>
    <w:p>
      <w:r>
        <w:t>dass deshalb im vereinfachten Verfahren nach Art. 108 Abs. 1 lit. b BGG auf die Beschwerde nicht einzutreten ist,</w:t>
      </w:r>
    </w:p>
    <w:p>
      <w:r>
        <w:t>dass in dieser Verfahrenslage kein Raum für Weiterungen irgendwelcher Art besteht,</w:t>
      </w:r>
    </w:p>
    <w:p>
      <w:r>
        <w:t>dass auf die Erhebung von Gerichtskosten umständehalber verzichtet wird (Art. 66 Abs. 1 zweiter Satz BGG), weshalb das Gesuch um unentgeltliche Rechtspflege gegenstandslos ist,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P.________, M.________, dem Sozialversicherungsgericht des Kantons Zürich und dem Bundesamt für Sozialversicherungen schriftlich mitgeteilt.</w:t>
      </w:r>
    </w:p>
    <w:p>
      <w:r>
        <w:t>Luzern, 28. März 2012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Meyer</w:t>
      </w:r>
    </w:p>
    <w:p>
      <w:r>
        <w:t>Der Gerichtsschreiber: Traub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