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9C_254/2025 vom 28. Mai 2025</w:t>
      </w:r>
    </w:p>
    <w:p>
      <w:r>
        <w:t>Bundesgericht, 2025-05-28, FR</w:t>
      </w:r>
    </w:p>
    <w:p>
      <w:r>
        <w:rPr>
          <w:b/>
        </w:rPr>
        <w:t xml:space="preserve">Quelle: </w:t>
      </w:r>
      <w:r>
        <w:t>https://mcp.opencaselaw.ch/entscheid/bger_9C_254_2025</w:t>
      </w:r>
    </w:p>
    <w:p>
      <w:r>
        <w:t>FR: TF 9C_254/2025 du 28 mai 2025</w:t>
      </w:r>
    </w:p>
    <w:p>
      <w:r>
        <w:t>IT: TF 9C_254/2025 del 28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9C_254/2025</w:t>
      </w:r>
    </w:p>
    <w:p>
      <w:r>
        <w:t>Ordonnance du 28 mai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Berthoud.</w:t>
      </w:r>
    </w:p>
    <w:p>
      <w:r>
        <w:t>Participants à la procédure</w:t>
      </w:r>
    </w:p>
    <w:p>
      <w:r>
        <w:t>A.A.________ et B.A.________,</w:t>
      </w:r>
    </w:p>
    <w:p>
      <w:r>
        <w:t>représentés par Me Jean-Blaise Eckert, avocat,</w:t>
      </w:r>
    </w:p>
    <w:p>
      <w:r>
        <w:t>recourants,</w:t>
      </w:r>
    </w:p>
    <w:p>
      <w:r>
        <w:t>contre</w:t>
      </w:r>
    </w:p>
    <w:p>
      <w:r>
        <w:t>1. Administration fiscale cantonale du canton de Genève, rue du Stand 26, 1204 Genève,</w:t>
      </w:r>
    </w:p>
    <w:p>
      <w:r>
        <w:t>2. Steuerverwaltung des Kantons Schwyz, Bahnhofstrasse 15, 6430 Schwyz,</w:t>
      </w:r>
    </w:p>
    <w:p>
      <w:r>
        <w:t>intimées.</w:t>
      </w:r>
    </w:p>
    <w:p>
      <w:r>
        <w:t>Objet</w:t>
      </w:r>
    </w:p>
    <w:p>
      <w:r>
        <w:t>Impôt fédéral direct, période fiscale 2015,</w:t>
      </w:r>
    </w:p>
    <w:p>
      <w:r>
        <w:t>recours contre l'arrêt du Tribunal administratif fédéral du 10 mars 2025 (A-126/2023).</w:t>
      </w:r>
    </w:p>
    <w:p>
      <w:r>
        <w:t>Vu :</w:t>
      </w:r>
    </w:p>
    <w:p>
      <w:r>
        <w:t>la lettre du 21 mai 2025 par laquelle A.A.________ et B.A.________ ont déclaré retirer le recours interjeté le 7 mai 2025 (timbre postal) contre l'arrêt du Tribunal administratif fédéral du 10 mars 2025,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qu'en vertu de l' art. 66 al. 1 et 2 LTF , il convient de mettre les frais judiciaires (réduits) à la charge des recourants,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des recourants.</w:t>
      </w:r>
    </w:p>
    <w:p>
      <w:r>
        <w:t>3.</w:t>
      </w:r>
    </w:p>
    <w:p>
      <w:r>
        <w:t>La présente ordonnance est communiquée aux parties, au Tribunal administratif fédéral et à l'Administration fédérale des contributions.</w:t>
      </w:r>
    </w:p>
    <w:p>
      <w:r>
        <w:t>Lucerne, le 28 mai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