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9C_253/2023 vom 24. Mai 2023</w:t>
      </w:r>
    </w:p>
    <w:p>
      <w:r>
        <w:t>Bundesgericht, 2023-05-24, FR</w:t>
      </w:r>
    </w:p>
    <w:p>
      <w:r>
        <w:rPr>
          <w:b/>
        </w:rPr>
        <w:t xml:space="preserve">Quelle: </w:t>
      </w:r>
      <w:r>
        <w:t>https://mcp.opencaselaw.ch/entscheid/bger_9C_253_2023</w:t>
      </w:r>
    </w:p>
    <w:p>
      <w:r>
        <w:t>FR: TF 9C_253/2023 du 24 mai 2023</w:t>
      </w:r>
    </w:p>
    <w:p>
      <w:r>
        <w:t>IT: TF 9C_253/2023 del 24 maggio 2023</w:t>
      </w:r>
    </w:p>
    <w:p>
      <w:pPr>
        <w:pStyle w:val="Heading2"/>
      </w:pPr>
      <w:r>
        <w:t>Volltext</w:t>
      </w:r>
    </w:p>
    <w:p>
      <w:r>
        <w:t>Bundesgericht</w:t>
      </w:r>
    </w:p>
    <w:p>
      <w:r>
        <w:t>Tribunal fédéral</w:t>
      </w:r>
    </w:p>
    <w:p>
      <w:r>
        <w:t>Tribunale federale</w:t>
      </w:r>
    </w:p>
    <w:p>
      <w:r>
        <w:t>Tribunal federal</w:t>
      </w:r>
    </w:p>
    <w:p>
      <w:r>
        <w:t>9C_253/2023</w:t>
      </w:r>
    </w:p>
    <w:p>
      <w:r>
        <w:t>Arrêt du 24 mai 2023</w:t>
      </w:r>
    </w:p>
    <w:p>
      <w:r>
        <w:t>IIIe Cour de droit public</w:t>
      </w:r>
    </w:p>
    <w:p>
      <w:r>
        <w:t>Composition</w:t>
      </w:r>
    </w:p>
    <w:p>
      <w:r>
        <w:t>M. le Juge fédéral Stadelmann, en qualité de juge unique.</w:t>
      </w:r>
    </w:p>
    <w:p>
      <w:r>
        <w:t>Greffière : Mme Perrenoud.</w:t>
      </w:r>
    </w:p>
    <w:p>
      <w:r>
        <w:t>Participants à la procédure</w:t>
      </w:r>
    </w:p>
    <w:p>
      <w:r>
        <w:t>A.________,</w:t>
      </w:r>
    </w:p>
    <w:p>
      <w:r>
        <w:t>recourant,</w:t>
      </w:r>
    </w:p>
    <w:p>
      <w:r>
        <w:t>contre</w:t>
      </w:r>
    </w:p>
    <w:p>
      <w:r>
        <w:t>Office de l'assurance-invalidité pour les assurés résidant à l'étranger, avenue Edmond-Vaucher 18, 1203 Genève,</w:t>
      </w:r>
    </w:p>
    <w:p>
      <w:r>
        <w:t>intimé.</w:t>
      </w:r>
    </w:p>
    <w:p>
      <w:r>
        <w:t>Objet</w:t>
      </w:r>
    </w:p>
    <w:p>
      <w:r>
        <w:t>Assurance-invalidité (condition de recevabilité),</w:t>
      </w:r>
    </w:p>
    <w:p>
      <w:r>
        <w:t>recours contre l'arrêt du Tribunal administratif fédéral du 6 mars 2023 (C-725/2018).</w:t>
      </w:r>
    </w:p>
    <w:p>
      <w:r>
        <w:t>Vu :</w:t>
      </w:r>
    </w:p>
    <w:p>
      <w:r>
        <w:t>l'arrêt du 6 mars 2023, par lequel le Tribunal administratif fédéral, Cour III, a rejeté le recours formé par A.________ contre la décision rendue le 29 décembre 2017 par l'Office de l'assurance-invalidité pour les assurés résidant à l'étranger,</w:t>
      </w:r>
    </w:p>
    <w:p>
      <w:r>
        <w:t>le recours interjeté le 11 avril 2023 (timbre postal) par l'assuré contre cet arrêt,</w:t>
      </w:r>
    </w:p>
    <w:p>
      <w:r>
        <w:t>l'ordonnance du 19 avril 2023, par laquelle le Tribunal fédéral a informé A.________ que le recours ne semblait pas remplir les exigences de forme posées par la loi (nécessité de formuler des conclusions et une motivation) et que seule une rectification dans le délai de recours était possible,</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l'espèce, l'écriture déposée le 11 avril 2023 ne contient pas de conclusions, ou de conclusions suffisantes, le recourant se contentant en substance de rappeler le déroulement des faits et d'indiquer qu'il a subi une opération en janvier 2023 et que sa situation financière ne lui permet pas de confier la défense de ses intérêts à un avocat,</w:t>
      </w:r>
    </w:p>
    <w:p>
      <w:r>
        <w:t>que, ce faisant, il ne démontre pas que et en quoi le Tribunal administratif fédéral aurait violé le droit fédéral au sens de l' art. 95 let. a LTF ou constaté les faits de façon manifestement inexacte (ou arbitraire, cf. ATF 134 V 53 consid. 4.3)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et al. 2 LTF ,</w:t>
      </w:r>
    </w:p>
    <w:p>
      <w:r>
        <w:t>qu'en application de l'art. 66 al. 1, 2ème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24 mai 2023</w:t>
      </w:r>
    </w:p>
    <w:p>
      <w:r>
        <w:t>Au nom de la IIIe Cour de droit public</w:t>
      </w:r>
    </w:p>
    <w:p>
      <w:r>
        <w:t>du Tribunal fédéral suisse</w:t>
      </w:r>
    </w:p>
    <w:p>
      <w:r>
        <w:t>Le Juge unique : Stadelmann</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