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9C_252/2015 vom 12. Mai 2015</w:t>
      </w:r>
    </w:p>
    <w:p>
      <w:r>
        <w:t>Bundesgericht, 2015-05-12, DE</w:t>
      </w:r>
    </w:p>
    <w:p>
      <w:r>
        <w:rPr>
          <w:b/>
        </w:rPr>
        <w:t xml:space="preserve">Quelle: </w:t>
      </w:r>
      <w:r>
        <w:t>https://mcp.opencaselaw.ch/entscheid/bger_9C_252_2015</w:t>
      </w:r>
    </w:p>
    <w:p>
      <w:r>
        <w:t>FR: TF 9C_252/2015 du 12 mai 2015</w:t>
      </w:r>
    </w:p>
    <w:p>
      <w:r>
        <w:t>IT: TF 9C_252/2015 del 12 maggio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9C_252/2015</w:t>
      </w:r>
    </w:p>
    <w:p>
      <w:r>
        <w:t>Urteil vom 12. Mai 2015</w:t>
      </w:r>
    </w:p>
    <w:p>
      <w:r>
        <w:t>II. sozialrechtliche Abteilung</w:t>
      </w:r>
    </w:p>
    <w:p>
      <w:r>
        <w:t>Besetzung</w:t>
      </w:r>
    </w:p>
    <w:p>
      <w:r>
        <w:t>Bundesrichterin Glanzmann, Präsidentin,</w:t>
      </w:r>
    </w:p>
    <w:p>
      <w:r>
        <w:t>Gerichtsschreiberin Dormann.</w:t>
      </w:r>
    </w:p>
    <w:p>
      <w:r>
        <w:t>Verfahrensbeteiligte</w:t>
      </w:r>
    </w:p>
    <w:p>
      <w:r>
        <w:t>A.________ AG, vertreten durch die Rechtsanwälte Dr. Urs Saxer und Mirjam Barmet,</w:t>
      </w:r>
    </w:p>
    <w:p>
      <w:r>
        <w:t>Beschwerdeführerin,</w:t>
      </w:r>
    </w:p>
    <w:p>
      <w:r>
        <w:t>gegen</w:t>
      </w:r>
    </w:p>
    <w:p>
      <w:r>
        <w:t>Beschlussorgan der interkantonalen Vereinbarung über die hochspezialisierte Medizin (HSM Beschlussorgan),</w:t>
      </w:r>
    </w:p>
    <w:p>
      <w:r>
        <w:t>vertreten durch Advokatin Andrea Gysin,</w:t>
      </w:r>
    </w:p>
    <w:p>
      <w:r>
        <w:t>Beschwerdegegner.</w:t>
      </w:r>
    </w:p>
    <w:p>
      <w:r>
        <w:t>Gegenstand</w:t>
      </w:r>
    </w:p>
    <w:p>
      <w:r>
        <w:t>Krankenversicherung (Zuständigkeit),</w:t>
      </w:r>
    </w:p>
    <w:p>
      <w:r>
        <w:t>Beschwerde gegen den Beschluss des HSM Beschlussorgans vom 10. März 2015.</w:t>
      </w:r>
    </w:p>
    <w:p>
      <w:r>
        <w:t>Nach Einsicht</w:t>
      </w:r>
    </w:p>
    <w:p>
      <w:r>
        <w:t>in die Beschwerde vom 9. April 2015 (Poststempel) gegen den Entscheid des HSM Beschlussorgans vom 10. März 2015,</w:t>
      </w:r>
    </w:p>
    <w:p>
      <w:r>
        <w:t>in Erwägung,</w:t>
      </w:r>
    </w:p>
    <w:p>
      <w:r>
        <w:t>dass ein Meinungsaustausch mit dem Bundesverwaltungsgericht dessen Zuständigkeit ergeben hat,</w:t>
      </w:r>
    </w:p>
    <w:p>
      <w:r>
        <w:t>dass deshalb gestützt auf das vereinfachte Verfahren nach Art. 108 Abs. 1 lit. a BGG auf die Beschwerde nicht einzutreten ist und in Anwendung von Art. 66 Abs. 1 Satz 2 BGG auf die Erhebung von Gerichtskosten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Bundesverwaltungsgericht und dem Bundesamt für Gesundheit schriftlich mitgeteilt.</w:t>
      </w:r>
    </w:p>
    <w:p>
      <w:r>
        <w:t>Luzern, 12. Mai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Glanzmann</w:t>
      </w:r>
    </w:p>
    <w:p>
      <w:r>
        <w:t>Die Gerichtsschreiberin: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