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9C_251/2016 vom 6. Mai 2016</w:t>
      </w:r>
    </w:p>
    <w:p>
      <w:r>
        <w:t>Bundesgericht, 2016-05-06, DE</w:t>
      </w:r>
    </w:p>
    <w:p>
      <w:r>
        <w:rPr>
          <w:b/>
        </w:rPr>
        <w:t xml:space="preserve">Quelle: </w:t>
      </w:r>
      <w:r>
        <w:t>https://mcp.opencaselaw.ch/entscheid/bger_9C_251_2016</w:t>
      </w:r>
    </w:p>
    <w:p>
      <w:r>
        <w:t>FR: TF 9C_251/2016 du 6 mai 2016</w:t>
      </w:r>
    </w:p>
    <w:p>
      <w:r>
        <w:t>IT: TF 9C_251/2016 del 6 maggio 2016</w:t>
      </w:r>
    </w:p>
    <w:p>
      <w:pPr>
        <w:pStyle w:val="Heading2"/>
      </w:pPr>
      <w:r>
        <w:t>Volltext</w:t>
      </w:r>
    </w:p>
    <w:p>
      <w:r>
        <w:t>Bundesgericht</w:t>
      </w:r>
    </w:p>
    <w:p>
      <w:r>
        <w:t>Tribunal fédéral</w:t>
      </w:r>
    </w:p>
    <w:p>
      <w:r>
        <w:t>Tribunale federale</w:t>
      </w:r>
    </w:p>
    <w:p>
      <w:r>
        <w:t>Tribunal federal</w:t>
      </w:r>
    </w:p>
    <w:p>
      <w:r>
        <w:t>{T 0/2}</w:t>
      </w:r>
    </w:p>
    <w:p>
      <w:r>
        <w:t>9C_251/2016</w:t>
      </w:r>
    </w:p>
    <w:p>
      <w:r>
        <w:t>Urteil vom 6. Mai 2016</w:t>
      </w:r>
    </w:p>
    <w:p>
      <w:r>
        <w:t>II. sozialrechtliche Abteilung</w:t>
      </w:r>
    </w:p>
    <w:p>
      <w:r>
        <w:t>Besetzung</w:t>
      </w:r>
    </w:p>
    <w:p>
      <w:r>
        <w:t>Bundesrichter Meyer, als Einzelrichter,</w:t>
      </w:r>
    </w:p>
    <w:p>
      <w:r>
        <w:t>Gerichtsschreiber Furrer.</w:t>
      </w:r>
    </w:p>
    <w:p>
      <w:r>
        <w:t>Verfahrensbeteiligte</w:t>
      </w:r>
    </w:p>
    <w:p>
      <w:r>
        <w:t>A.________,</w:t>
      </w:r>
    </w:p>
    <w:p>
      <w:r>
        <w:t>Beschwerdeführerin,</w:t>
      </w:r>
    </w:p>
    <w:p>
      <w:r>
        <w:t>gegen</w:t>
      </w:r>
    </w:p>
    <w:p>
      <w:r>
        <w:t>Ausgleichskasse Luzern,</w:t>
      </w:r>
    </w:p>
    <w:p>
      <w:r>
        <w:t>Würzenbachstrasse 8, 6006 Luzern,</w:t>
      </w:r>
    </w:p>
    <w:p>
      <w:r>
        <w:t>Beschwerdegegnerin.</w:t>
      </w:r>
    </w:p>
    <w:p>
      <w:r>
        <w:t>Gegenstand</w:t>
      </w:r>
    </w:p>
    <w:p>
      <w:r>
        <w:t>Alters- und Hinterlassenenversicherung (Prozessvoraussetzung),</w:t>
      </w:r>
    </w:p>
    <w:p>
      <w:r>
        <w:t>Beschwerde gegen den Entscheid des Bundesverwaltungsgerichts vom 10. März 2016.</w:t>
      </w:r>
    </w:p>
    <w:p>
      <w:r>
        <w:t>Nach Einsicht</w:t>
      </w:r>
    </w:p>
    <w:p>
      <w:r>
        <w:t>in die Beschwerde vom 4. April 2016 (Poststempel) gegen den Entscheid des Bundesverwaltungsgerichts vom 10. März 2016 und das Gesuch um unentgeltliche Rechtspflege (im Sinne der Kostenbefreiung und der unentgeltlichen Verbeiständung),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inwiefern sie von der Vorinstanz verletzt worden sind ( BGE 134 V 53 E. 3.3 S. 60),</w:t>
      </w:r>
    </w:p>
    <w:p>
      <w:r>
        <w:t>dass die Beschwerde diese inhaltlichen Mindestanforderungen offensichtlich nicht erfüllt, da die Beschwerdeführerin sich nicht einmal ansatzweise mit den entscheidenden Erwägungen der Vorinstanz (E. 3.2 und 3.3 des angefochtenen Entscheids) auseinandersetzt und ihren Ausführungen nicht entnommen werden kann, inwiefern die Sachverhaltsfeststellung im Sinne von Art. 97 Abs. 1 BGG - soweit überhaupt beanstandet - qualifiziert unzutreffend und die darauf beruhenden Erwägungen rechtsfehlerhaft im Sinne von Art. 95 BGG sein sollen,</w:t>
      </w:r>
    </w:p>
    <w:p>
      <w:r>
        <w:t>dass deshalb im vereinfachten Verfahren nach Art. 108 Abs. 1 lit. b und Abs. 2 BGG auf die Beschwerde nicht einzutreten ist,</w:t>
      </w:r>
    </w:p>
    <w:p>
      <w:r>
        <w:t>dass von der Erhebung von Gerichtskosten umständehalber abzusehen ist (Art. 66 Abs. 1 zweiter Satz BGG), so dass das Gesuch um unentgeltliche Rechtspflege insoweit gegenstandslos ist, wohingegen die unentgeltliche Verbeiständung bereits infolge Aussichtslosigkeit der Rechtsvorkehren nicht gewährt werden kann ( Art. 64 Abs. 1 BGG ),</w:t>
      </w:r>
    </w:p>
    <w:p>
      <w:r>
        <w:t>erkennt der Einzelrichter:</w:t>
      </w:r>
    </w:p>
    <w:p>
      <w:r>
        <w:t>1.</w:t>
      </w:r>
    </w:p>
    <w:p>
      <w:r>
        <w:t>Auf die Beschwerde wird nicht eingetreten.</w:t>
      </w:r>
    </w:p>
    <w:p>
      <w:r>
        <w:t>2.</w:t>
      </w:r>
    </w:p>
    <w:p>
      <w:r>
        <w:t>Es werden keine Gerichtskosten erhoben.</w:t>
      </w:r>
    </w:p>
    <w:p>
      <w:r>
        <w:t>3.</w:t>
      </w:r>
    </w:p>
    <w:p>
      <w:r>
        <w:t>Das Gesuch um unentgeltliche Rechtspflege wird abgewiesen, soweit es nicht gegenstandslos geworden ist.</w:t>
      </w:r>
    </w:p>
    <w:p>
      <w:r>
        <w:t>4.</w:t>
      </w:r>
    </w:p>
    <w:p>
      <w:r>
        <w:t>Dieses Urteil wird den Parteien, dem Bundesverwaltungsgericht und dem Bundesamt für Sozialversicherungen schriftlich mitgeteilt.</w:t>
      </w:r>
    </w:p>
    <w:p>
      <w:r>
        <w:t>Luzern, 6. Mai 2016</w:t>
      </w:r>
    </w:p>
    <w:p>
      <w:r>
        <w:t>Im Namen der II. sozialrechtlichen Abteilung</w:t>
      </w:r>
    </w:p>
    <w:p>
      <w:r>
        <w:t>des Schweizerischen Bundesgerichts</w:t>
      </w:r>
    </w:p>
    <w:p>
      <w:r>
        <w:t>Der Einzelrichter: Meyer</w:t>
      </w:r>
    </w:p>
    <w:p>
      <w:r>
        <w:t>Der Gerichtsschreiber: Furrer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