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9C_246/2015 vom 9. Juli 2015</w:t>
      </w:r>
    </w:p>
    <w:p>
      <w:r>
        <w:t>Bundesgericht, 2015-07-09, DE</w:t>
      </w:r>
    </w:p>
    <w:p>
      <w:r>
        <w:rPr>
          <w:b/>
        </w:rPr>
        <w:t xml:space="preserve">Quelle: </w:t>
      </w:r>
      <w:r>
        <w:t>https://mcp.opencaselaw.ch/entscheid/bger_9C_246_2015</w:t>
      </w:r>
    </w:p>
    <w:p>
      <w:r>
        <w:t>FR: TF 9C_246/2015 du 9 juillet 2015</w:t>
      </w:r>
    </w:p>
    <w:p>
      <w:r>
        <w:t>IT: TF 9C_246/2015 del 9 luglio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9C_246/2015</w:t>
      </w:r>
    </w:p>
    <w:p>
      <w:r>
        <w:t>Urteil vom 9. Juli 2015</w:t>
      </w:r>
    </w:p>
    <w:p>
      <w:r>
        <w:t>II. sozialrechtliche Abteilung</w:t>
      </w:r>
    </w:p>
    <w:p>
      <w:r>
        <w:t>Besetzung</w:t>
      </w:r>
    </w:p>
    <w:p>
      <w:r>
        <w:t>Bundesrichter Parrino, als Einzelrichter,</w:t>
      </w:r>
    </w:p>
    <w:p>
      <w:r>
        <w:t>Gerichtsschreiber Furrer.</w:t>
      </w:r>
    </w:p>
    <w:p>
      <w:r>
        <w:t>Verfahrensbeteiligte</w:t>
      </w:r>
    </w:p>
    <w:p>
      <w:r>
        <w:t>A.________,</w:t>
      </w:r>
    </w:p>
    <w:p>
      <w:r>
        <w:t>vertreten durch Rechtsanwältin Claudia Rohrer,</w:t>
      </w:r>
    </w:p>
    <w:p>
      <w:r>
        <w:t>Beschwerdeführer,</w:t>
      </w:r>
    </w:p>
    <w:p>
      <w:r>
        <w:t>gegen</w:t>
      </w:r>
    </w:p>
    <w:p>
      <w:r>
        <w:t>IV-Stelle des Kantons Aargau, Bahnhofplatz 3C, 5000 Aarau,</w:t>
      </w:r>
    </w:p>
    <w:p>
      <w:r>
        <w:t>Beschwerdegegnerin,</w:t>
      </w:r>
    </w:p>
    <w:p>
      <w:r>
        <w:t>Sammelstiftung BVG der Allianz Suisse Lebensversicherungs-Gesellschaft, Richtiplatz 1,</w:t>
      </w:r>
    </w:p>
    <w:p>
      <w:r>
        <w:t>8304 Wallisellen.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Aargau vom 17. Februar 2015.</w:t>
      </w:r>
    </w:p>
    <w:p>
      <w:r>
        <w:t>Nach Einsicht</w:t>
      </w:r>
    </w:p>
    <w:p>
      <w:r>
        <w:t>in die Beschwerde vom 20. April 2015 (Poststempel) gegen den Entscheid des Versicherungsgerichts des Kantons Aargau vom 17. Februar 2015,</w:t>
      </w:r>
    </w:p>
    <w:p>
      <w:r>
        <w:t>in die Verfügung vom 12. Mai 2015, mit welcher das Bundesgericht das Gesuch um unentgeltliche Rechtspflege wegen Aussichtslosigkeit der Begehren abgewiesen und A.________ zur Leistung eines Kostenvorschusses verpflichtet hat,</w:t>
      </w:r>
    </w:p>
    <w:p>
      <w:r>
        <w:t>in die Verfügung vom 17. Juni 2015, mit welcher A.________ zur Bezahlung eines Kostenvorschusses innert einer Nachfrist bis zum 29. Juni 2015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der Sammelstiftung BVG der Allianz Suisse Lebensversicherungs-Gesellschaft, dem Versicherungsgericht des Kantons Aargau und dem Bundesamt für Sozialversicherungen schriftlich mitgeteilt.</w:t>
      </w:r>
    </w:p>
    <w:p>
      <w:r>
        <w:t>Luzern, 9. Juli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Parrino</w:t>
      </w:r>
    </w:p>
    <w:p>
      <w:r>
        <w:t>Der Gerichtsschreiber: Furrer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