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9C_215/2026 vom 10. April 2026</w:t>
      </w:r>
    </w:p>
    <w:p>
      <w:r>
        <w:t>Bundesgericht, 2026-04-10, FR</w:t>
      </w:r>
    </w:p>
    <w:p>
      <w:r>
        <w:rPr>
          <w:b/>
        </w:rPr>
        <w:t xml:space="preserve">Quelle: </w:t>
      </w:r>
      <w:r>
        <w:t>https://mcp.opencaselaw.ch/entscheid/bger_9C_215_2026</w:t>
      </w:r>
    </w:p>
    <w:p>
      <w:r>
        <w:t>FR: TF 9C_215/2026 du 10 avril 2026</w:t>
      </w:r>
    </w:p>
    <w:p>
      <w:r>
        <w:t>IT: TF 9C_215/2026 del 10 aprile 2026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9C_215/2026</w:t>
      </w:r>
    </w:p>
    <w:p>
      <w:r>
        <w:t>Arrêt du 10 avril 2026</w:t>
      </w:r>
    </w:p>
    <w:p>
      <w:r>
        <w:t>IIIe Cour de droit public</w:t>
      </w:r>
    </w:p>
    <w:p>
      <w:r>
        <w:t>Composition</w:t>
      </w:r>
    </w:p>
    <w:p>
      <w:r>
        <w:t>Mme la Juge fédérale Moser-Szeless, Présidente.</w:t>
      </w:r>
    </w:p>
    <w:p>
      <w:r>
        <w:t>Greffier : M. Bürgisser.</w:t>
      </w:r>
    </w:p>
    <w:p>
      <w:r>
        <w:t>Participants à la procédure</w:t>
      </w:r>
    </w:p>
    <w:p>
      <w:r>
        <w:t>A.A.________et B.A.________,</w:t>
      </w:r>
    </w:p>
    <w:p>
      <w:r>
        <w:t>recourants,</w:t>
      </w:r>
    </w:p>
    <w:p>
      <w:r>
        <w:t>contre</w:t>
      </w:r>
    </w:p>
    <w:p>
      <w:r>
        <w:t>Administration cantonale des impôts du canton de Vaud, route de Berne 46, 1014 Lausanne,</w:t>
      </w:r>
    </w:p>
    <w:p>
      <w:r>
        <w:t>intimée.</w:t>
      </w:r>
    </w:p>
    <w:p>
      <w:r>
        <w:t>Objet</w:t>
      </w:r>
    </w:p>
    <w:p>
      <w:r>
        <w:t>Impôts cantonaux et communaux du canton de Vaud et impôt fédéral direct, périodes fiscales 2017 à 2019 et 2021 (condition de recevabilité),</w:t>
      </w:r>
    </w:p>
    <w:p>
      <w:r>
        <w:t>recours contre l'arrêt du Tribunal cantonal du canton de Vaud du 16 février 2026 (FI.2025.0086, FI.2025.0131).</w:t>
      </w:r>
    </w:p>
    <w:p>
      <w:r>
        <w:t>Vu :</w:t>
      </w:r>
    </w:p>
    <w:p>
      <w:r>
        <w:t>le recours interjeté le 25 mars 2026 (timbre postal) formé par les époux B.A.________ et A.A.________ contre l'arrêt du Tribunal cantonal du canton de Vaud, Cour de droit administratif et public, du 16 février 2026,</w:t>
      </w:r>
    </w:p>
    <w:p>
      <w:r>
        <w:t>la demande d'assistance judiciaire qui l'assortit (exemption des frais judiciaires),</w:t>
      </w:r>
    </w:p>
    <w:p>
      <w:r>
        <w:t>considérant :</w:t>
      </w:r>
    </w:p>
    <w:p>
      <w:r>
        <w:t>que le recours contre une décision doit être déposé devant le Tribunal fédéral dans les 30 jours qui suivent la notification de l'expédition complète ( art. 100 al. 1 LTF ),</w:t>
      </w:r>
    </w:p>
    <w:p>
      <w:r>
        <w:t>que les délais dont le début dépend d'une communication ou de la survenance d'un événement courent dès le lendemain de celles-ci ( art. 44 al. 1 LTF ),</w:t>
      </w:r>
    </w:p>
    <w:p>
      <w:r>
        <w:t>qu'en l'espèce, selon le suivi des envois de la Poste Suisse, l'arrêt attaqué a été notifié aux recourants le samedi 21 février 2026 (numéro d'envoi xxx),</w:t>
      </w:r>
    </w:p>
    <w:p>
      <w:r>
        <w:t>que le délai pour recourir est donc arrivé à échéance le lundi 23 mars 2026,</w:t>
      </w:r>
    </w:p>
    <w:p>
      <w:r>
        <w:t>qu'en postant leur recours à l'adresse du Tribunal fédéral le mercredi 25 mars 2026 (timbre postal), les recourants n'ont pas respecté le délai de recours de 30 jours de l' art. 100 al. 1 LTF ,</w:t>
      </w:r>
    </w:p>
    <w:p>
      <w:r>
        <w:t>que le recours est par conséquent tardif,</w:t>
      </w:r>
    </w:p>
    <w:p>
      <w:r>
        <w:t>qu'il doit donc être déclaré irrecevable selon la procédure simplifiée de l' art. 108 al. 1 let. a LTF ,</w:t>
      </w:r>
    </w:p>
    <w:p>
      <w:r>
        <w:t>que, vu les circonstances, il convient de renoncer à percevoir des frais judiciaires (art. 66 al. 1 seconde phrase LTF),</w:t>
      </w:r>
    </w:p>
    <w:p>
      <w:r>
        <w:t>que la demande d'assistance judiciaire limitée aux frais de justice est dès lors sans objet,</w:t>
      </w:r>
    </w:p>
    <w:p>
      <w:r>
        <w:t>par ces motifs, la Présidente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cantonal du canton de Vaud, Cour de droit administratif et public, et à l'Administration fédérale des contributions.</w:t>
      </w:r>
    </w:p>
    <w:p>
      <w:r>
        <w:t>Lucerne, le 10 avril 2026</w:t>
      </w:r>
    </w:p>
    <w:p>
      <w:r>
        <w:t>Au nom de la IIIe Cour de droit public</w:t>
      </w:r>
    </w:p>
    <w:p>
      <w:r>
        <w:t>du Tribunal fédéral suisse</w:t>
      </w:r>
    </w:p>
    <w:p>
      <w:r>
        <w:t>La Présidente : Moser-Szeless</w:t>
      </w:r>
    </w:p>
    <w:p>
      <w:r>
        <w:t>Le Greffier : Bürgisser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