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9C_214/2020 vom 9. Juni 2020</w:t>
      </w:r>
    </w:p>
    <w:p>
      <w:r>
        <w:t>Bundesgericht, 2020-06-09, FR</w:t>
      </w:r>
    </w:p>
    <w:p>
      <w:r>
        <w:rPr>
          <w:b/>
        </w:rPr>
        <w:t xml:space="preserve">Quelle: </w:t>
      </w:r>
      <w:r>
        <w:t>https://mcp.opencaselaw.ch/entscheid/bger_9C_214_2020</w:t>
      </w:r>
    </w:p>
    <w:p>
      <w:r>
        <w:t>FR: TF 9C_214/2020 du 9 juin 2020</w:t>
      </w:r>
    </w:p>
    <w:p>
      <w:r>
        <w:t>IT: TF 9C_214/2020 del 9 giugno 2020</w:t>
      </w:r>
    </w:p>
    <w:p>
      <w:pPr>
        <w:pStyle w:val="Heading2"/>
      </w:pPr>
      <w:r>
        <w:t>Volltext</w:t>
      </w:r>
    </w:p>
    <w:p>
      <w:r>
        <w:t>Bundesgericht</w:t>
      </w:r>
    </w:p>
    <w:p>
      <w:r>
        <w:t>Tribunal fédéral</w:t>
      </w:r>
    </w:p>
    <w:p>
      <w:r>
        <w:t>Tribunale federale</w:t>
      </w:r>
    </w:p>
    <w:p>
      <w:r>
        <w:t>Tribunal federal</w:t>
      </w:r>
    </w:p>
    <w:p>
      <w:r>
        <w:t>9C_214/2020</w:t>
      </w:r>
    </w:p>
    <w:p>
      <w:r>
        <w:t>Ordonnance du 9 juin 2020</w:t>
      </w:r>
    </w:p>
    <w:p>
      <w:r>
        <w:t>IIe Cour de droit social</w:t>
      </w:r>
    </w:p>
    <w:p>
      <w:r>
        <w:t>Composition</w:t>
      </w:r>
    </w:p>
    <w:p>
      <w:r>
        <w:t>M. le Juge fédéral Parrino, Président.</w:t>
      </w:r>
    </w:p>
    <w:p>
      <w:r>
        <w:t>Greffier : M. Cretton.</w:t>
      </w:r>
    </w:p>
    <w:p>
      <w:r>
        <w:t>Participants à la procédure</w:t>
      </w:r>
    </w:p>
    <w:p>
      <w:r>
        <w:t>A.________,</w:t>
      </w:r>
    </w:p>
    <w:p>
      <w:r>
        <w:t>représenté par Me Jean-Michel Duc, avocat,</w:t>
      </w:r>
    </w:p>
    <w:p>
      <w:r>
        <w:t>recourant,</w:t>
      </w:r>
    </w:p>
    <w:p>
      <w:r>
        <w:t>contre</w:t>
      </w:r>
    </w:p>
    <w:p>
      <w:r>
        <w:t>Office de l'assurance-invalidité pour le canton de Vaud,</w:t>
      </w:r>
    </w:p>
    <w:p>
      <w:r>
        <w:t>avenue du Général-Guisan 8, 1800 Vevey,</w:t>
      </w:r>
    </w:p>
    <w:p>
      <w:r>
        <w:t>intimé.</w:t>
      </w:r>
    </w:p>
    <w:p>
      <w:r>
        <w:t>Objet</w:t>
      </w:r>
    </w:p>
    <w:p>
      <w:r>
        <w:t>Assurance-invalidité,</w:t>
      </w:r>
    </w:p>
    <w:p>
      <w:r>
        <w:t>recours contre le jugement du Tribunal cantonal du canton de Vaud, Cour des assurances sociales, du 14 février 2020 (AI 164/19 - 53/2020).</w:t>
      </w:r>
    </w:p>
    <w:p>
      <w:r>
        <w:t>Vu :</w:t>
      </w:r>
    </w:p>
    <w:p>
      <w:r>
        <w:t>la lettre du 5 juin 2020 par laquelle A.________ a déclaré retirer le recours formé le 20 mars 2020 (timbre postal) contre le jugement rendu le 14 février 2020 par le Tribunal cantonal du canton de Vaud, Cour des assurances sociales,</w:t>
      </w:r>
    </w:p>
    <w:p>
      <w:r>
        <w:t>considérant :</w:t>
      </w:r>
    </w:p>
    <w:p>
      <w:r>
        <w:t>que la cause doit être rayée du rôle en application des art. 32 al. 2 et 71 LTF , en relation avec l' art. 73 al. 1 PCF ,</w:t>
      </w:r>
    </w:p>
    <w:p>
      <w:r>
        <w:t>qu'il se justifie de statuer sans frais judiciaires ( art. 66 al. 2 LTF ),</w:t>
      </w:r>
    </w:p>
    <w:p>
      <w:r>
        <w:t>par ces motifs, le Président ordonne :</w:t>
      </w:r>
    </w:p>
    <w:p>
      <w:r>
        <w:t>1.</w:t>
      </w:r>
    </w:p>
    <w:p>
      <w:r>
        <w:t>La cause est radiée du rôle par suite de retrait du recours.</w:t>
      </w:r>
    </w:p>
    <w:p>
      <w:r>
        <w:t>2.</w:t>
      </w:r>
    </w:p>
    <w:p>
      <w:r>
        <w:t>Il n'est pas perçu de frais judiciaires.</w:t>
      </w:r>
    </w:p>
    <w:p>
      <w:r>
        <w:t>3.</w:t>
      </w:r>
    </w:p>
    <w:p>
      <w:r>
        <w:t>La présente ordonnance est communiquée aux parties, au Tribunal cantonal du canton de Vaud, Cour des assurances sociales, et à l'Office fédéral des assurances sociales.</w:t>
      </w:r>
    </w:p>
    <w:p>
      <w:r>
        <w:t>Lucerne, le 9 juin 2020</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