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9C_211/2017 vom 27. April 2017</w:t>
      </w:r>
    </w:p>
    <w:p>
      <w:r>
        <w:t>Bundesgericht, 2017-04-27, FR</w:t>
      </w:r>
    </w:p>
    <w:p>
      <w:r>
        <w:rPr>
          <w:b/>
        </w:rPr>
        <w:t xml:space="preserve">Quelle: </w:t>
      </w:r>
      <w:r>
        <w:t>https://mcp.opencaselaw.ch/entscheid/bger_9C_211_2017</w:t>
      </w:r>
    </w:p>
    <w:p>
      <w:r>
        <w:t>FR: TF 9C_211/2017 du 27 avril 2017</w:t>
      </w:r>
    </w:p>
    <w:p>
      <w:r>
        <w:t>IT: TF 9C_211/2017 del 27 aprile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9C_211/2017</w:t>
      </w:r>
    </w:p>
    <w:p>
      <w:r>
        <w:t>Arrêt du 27 avril 2017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Berthoud.</w:t>
      </w:r>
    </w:p>
    <w:p>
      <w:r>
        <w:t>Participants à la procédure</w:t>
      </w:r>
    </w:p>
    <w:p>
      <w:r>
        <w:t>Office AI du canton de Neuchâtel,</w:t>
      </w:r>
    </w:p>
    <w:p>
      <w:r>
        <w:t>Espacité 4-5, 2300 La Chaux-de-Fonds,</w:t>
      </w:r>
    </w:p>
    <w:p>
      <w:r>
        <w:t>recourant,</w:t>
      </w:r>
    </w:p>
    <w:p>
      <w:r>
        <w:t>contre</w:t>
      </w:r>
    </w:p>
    <w:p>
      <w:r>
        <w:t>A.________,</w:t>
      </w:r>
    </w:p>
    <w:p>
      <w:r>
        <w:t>représenté par Me Hélène Ecoutin, avocate,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cantonal de la République et canton de Neuchâtel, Cour de droit public, du 2 mars 2017.</w:t>
      </w:r>
    </w:p>
    <w:p>
      <w:r>
        <w:t>Vu :</w:t>
      </w:r>
    </w:p>
    <w:p>
      <w:r>
        <w:t>le jugement du 2 mars 2017 par lequel le Tribunal cantonal de la République et canton de Neuchâtel, Cour de droit public, a admis le recours formé par A.________ contre une décision de l'Office de l'assurance-invalidité du canton de Neuchâtel (ci-après: l'office AI) du 9 mai 2016 portant sur le refus de l'assistance administrative et annulé cette décision (ch. 2 du dispositif), puis renvoyé la cause à l'office AI pour qu'il statue sur la désignation et l'indemnisation de l'avocat d'office (ch. 3 du dispositif),</w:t>
      </w:r>
    </w:p>
    <w:p>
      <w:r>
        <w:t>le recours formé le 16 mars 2017 par l'office AI contre ce jugement,</w:t>
      </w:r>
    </w:p>
    <w:p>
      <w:r>
        <w:t>la requête d'attribution de l'effet suspensif au recours,</w:t>
      </w:r>
    </w:p>
    <w:p>
      <w:r>
        <w:t>considérant :</w:t>
      </w:r>
    </w:p>
    <w:p>
      <w:r>
        <w:t>que le Tribunal fédéral examine d'office et librement la recevabilité des recours qui lui sont soumis ( art. 29 al. 1 LTF ; ATF 140 I 90 consid. 1 p. 92),</w:t>
      </w:r>
    </w:p>
    <w:p>
      <w:r>
        <w:t>que le jugement attaqué constitue une décision incidente au sens de l' art. 93 LTF , contre laquelle un recours en matière de droit public n'est recevable qu'aux conditions alternatives de l' art. 93 al. 1 let. a ou b LTF ( ATF 139 V 600 ),</w:t>
      </w:r>
    </w:p>
    <w:p>
      <w:r>
        <w:t>que la décision par laquelle le tribunal cantonal des assurances reconnaît le droit de l'assuré à l'assistance gratuite d'un conseil juridique pour la procédure administrative ( art. 37 al. 4 LPGA ) n'est pas susceptible de causer à l'office AI un préjudice irréparable au sens de l' art. 93 al. 1 let. a LTF (arrêts 9C_65/2017 du 28 février 2017, 8C_328/2013 du 4 février 2014 consid. 3.2.2 in SVR 2014 IV n° 9 p. 36; 9C_6/2015 du 30 janvier 2015),</w:t>
      </w:r>
    </w:p>
    <w:p>
      <w:r>
        <w:t>que l'office recourant ne démontre pas qu'il en serait autrement dans le cas d'espèce,</w:t>
      </w:r>
    </w:p>
    <w:p>
      <w:r>
        <w:t>que l'hypothèse visée à l' art. 93 al. 1 let. b LTF n'entre pas en ligne de compte,</w:t>
      </w:r>
    </w:p>
    <w:p>
      <w:r>
        <w:t>que le présent recours est donc manifestement irrecevable et doit être traité selon la procédure simplifiée prévue par l' art. 108 al. 1 let. b LTF ,</w:t>
      </w:r>
    </w:p>
    <w:p>
      <w:r>
        <w:t>que la requête d'effet suspensif n'a plus d'objet, vu l'issue du litige,</w:t>
      </w:r>
    </w:p>
    <w:p>
      <w:r>
        <w:t>que l'office recourant supportera les frais judiciaires ( art. 66 al. 1 LTF ),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parties, au Tribunal cantonal de la République et canton de Neuchâtel, Cour de droit public, et à l'Office fédéral des assurances sociales.</w:t>
      </w:r>
    </w:p>
    <w:p>
      <w:r>
        <w:t>Lucerne, le 27 avril 2017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