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9C_208/2026 vom 26. März 2026</w:t>
      </w:r>
    </w:p>
    <w:p>
      <w:r>
        <w:t>Bundesgericht, 2026-03-26, DE</w:t>
      </w:r>
    </w:p>
    <w:p>
      <w:r>
        <w:rPr>
          <w:b/>
        </w:rPr>
        <w:t xml:space="preserve">Quelle: </w:t>
      </w:r>
      <w:r>
        <w:t>https://mcp.opencaselaw.ch/entscheid/bger_9C_208_2026</w:t>
      </w:r>
    </w:p>
    <w:p>
      <w:r>
        <w:t>FR: TF 9C_208/2026 du 26 mars 2026</w:t>
      </w:r>
    </w:p>
    <w:p>
      <w:r>
        <w:t>IT: TF 9C_208/2026 del 26 marzo 2026</w:t>
      </w:r>
    </w:p>
    <w:p>
      <w:pPr>
        <w:pStyle w:val="Heading2"/>
      </w:pPr>
      <w:r>
        <w:t>Volltext</w:t>
      </w:r>
    </w:p>
    <w:p>
      <w:r>
        <w:t>Bundesgericht</w:t>
      </w:r>
    </w:p>
    <w:p>
      <w:r>
        <w:t>Tribunal fédéral</w:t>
      </w:r>
    </w:p>
    <w:p>
      <w:r>
        <w:t>Tribunale federale</w:t>
      </w:r>
    </w:p>
    <w:p>
      <w:r>
        <w:t>Tribunal federal</w:t>
      </w:r>
    </w:p>
    <w:p>
      <w:r>
        <w:t>9C_208/2026</w:t>
      </w:r>
    </w:p>
    <w:p>
      <w:r>
        <w:t>Urteil vom 26. März 2026</w:t>
      </w:r>
    </w:p>
    <w:p>
      <w:r>
        <w:t>III. öffentlich-rechtliche Abteilung</w:t>
      </w:r>
    </w:p>
    <w:p>
      <w:r>
        <w:t>Besetzung</w:t>
      </w:r>
    </w:p>
    <w:p>
      <w:r>
        <w:t>Bundesrichterin Moser-Szeless, Präsidentin,</w:t>
      </w:r>
    </w:p>
    <w:p>
      <w:r>
        <w:t>Gerichtsschreiberin Dormann.</w:t>
      </w:r>
    </w:p>
    <w:p>
      <w:r>
        <w:t>Verfahrensbeteiligte</w:t>
      </w:r>
    </w:p>
    <w:p>
      <w:r>
        <w:t>A.A.________ und B.A.________,</w:t>
      </w:r>
    </w:p>
    <w:p>
      <w:r>
        <w:t>Beschwerdeführer,</w:t>
      </w:r>
    </w:p>
    <w:p>
      <w:r>
        <w:t>gegen</w:t>
      </w:r>
    </w:p>
    <w:p>
      <w:r>
        <w:t>Kantonale Steuerverwaltung Freiburg,</w:t>
      </w:r>
    </w:p>
    <w:p>
      <w:r>
        <w:t>Rue Joseph-Piller 13, 1700 Freiburg,</w:t>
      </w:r>
    </w:p>
    <w:p>
      <w:r>
        <w:t>Beschwerdegegnerin.</w:t>
      </w:r>
    </w:p>
    <w:p>
      <w:r>
        <w:t>Gegenstand</w:t>
      </w:r>
    </w:p>
    <w:p>
      <w:r>
        <w:t>Kantons- und Gemeindesteuern des Kantons Freiburg und direkte Bundessteuer, Steuerperiode 2019,</w:t>
      </w:r>
    </w:p>
    <w:p>
      <w:r>
        <w:t>Beschwerde gegen das Urteil des Kantonsgerichts Freiburg vom 11. Februar 2026</w:t>
      </w:r>
    </w:p>
    <w:p>
      <w:r>
        <w:t>(604 2025 134, 604 2025 135).</w:t>
      </w:r>
    </w:p>
    <w:p>
      <w:r>
        <w:t>Nach Einsicht</w:t>
      </w:r>
    </w:p>
    <w:p>
      <w:r>
        <w:t>in das Urteil des Kantonsgerichts Freiburg vom 11. Februar 2026, mit dem es eine gegen den Einspracheentscheid der Kantonalen Steuerverwaltung Freiburg vom 25. August 2025 gerichtete Beschwerde der Eheleute A.A.________ und B.A.________ abwies,</w:t>
      </w:r>
    </w:p>
    <w:p>
      <w:r>
        <w:t>in die dagegen erhobene Beschwerde vom 19. März 2026 (Poststempel),</w:t>
      </w:r>
    </w:p>
    <w:p>
      <w:r>
        <w:t>in Erwägung,</w:t>
      </w:r>
    </w:p>
    <w:p>
      <w:r>
        <w:t>dass die Beschwerde im Namen der Eheleute A.________ geführt wird, aber lediglich durch den Ehemann "i.V." unterzeichnet ist und eine Vollmacht der Ehefrau fehlt,</w:t>
      </w:r>
    </w:p>
    <w:p>
      <w:r>
        <w:t>dass es sich angesichts des Ausgangs des Verfahrens erübrigt, im Sinne von Art. 42 Abs. 5 BGG eine Frist zur Behebung dieses Mangels anzusetzen,</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rechtlichen Vorschriften (im Sinne von Art. 95 f. BGG) die Vorinstanz wodurch verletzt haben soll ( BGE 140 III 115 E. 2; 134 V 53 E. 3.3), während rein appellatorische Kritik nicht genügt ( BGE 147 IV 73 E. 4.1.2 ; 145 I 26 E. 1.3) und zudem in Bezug auf die Verletzung von Grundrechten erhöhte Anforderungen an die Begründungspflicht bestehen ( Art. 106 Abs. 2 BGG ; BGE 150 II 346 E. 1.5.3 ; 148 I 104 E. 1.5),</w:t>
      </w:r>
    </w:p>
    <w:p>
      <w:r>
        <w:t>dass im Zusammenhang mit der Rüge, die Kantonale Steuerverwaltung Freiburg habe "keine zugelassene Vertretung mit Prokura- oder Anwalts-Diplom", weder eine Rechtsgrundlage resp. -verletzung im Sinne von Art. 95 f. BGG (substanziiert) dargelegt wird, noch eine Nichtigkeit (vgl. dazu BGE 151 II 120 E. 4.1; 151 II 101 E. 3.4.2; 150 II 244 E. 4.2.1; 149 IV 9 E. 6.1) des Einspracheentscheids vom 25. August 2025 ersichtlich ist,</w:t>
      </w:r>
    </w:p>
    <w:p>
      <w:r>
        <w:t>dass die Beschwerdeführer den sinngemäss beantragten Ausstand einer am angefochtenen Urteil beteiligten Richterin (vgl. zur Auslegung von Rechtsbegehren im Lichte der Begründung BGE 147 V 369 E. 4.2.1) lediglich mit deren Untersuchungshandlungen begründen, aber weder substanziiert eine Verletzung ihres Anspruchs auf ein unabhängiges Gericht (vgl. Art. 30 Abs. 1 BV ) rügen noch darlegen, den Ausstand rechtzeitig (vgl. BGE 143 V 66 E. 4.3) verlangt zu haben,</w:t>
      </w:r>
    </w:p>
    <w:p>
      <w:r>
        <w:t>dass die Beschwerdeführer sich zwar sinngemäss auf den Grundsatz der abgeurteilten Sache ("res iudicata"; vgl. BGE 144 I 11 E. 4.2) berufen, aber nicht vorbringen, inwiefern ihre Steuerpflicht der Steuerperiode 2019 bereits rechtsverbindlich festgelegt worden sein soll,</w:t>
      </w:r>
    </w:p>
    <w:p>
      <w:r>
        <w:t>dass die Vorinstanz insbesondere erwogen hat, für einen grossen Teil der geltend gemachten Krankheitskosten (u.a. für Notfalleinsätze der Ambulanz C.________ und Medikamente) sei nicht bewiesen, dass sie durch die Beschwerdeführer selbst und nicht (zumindest teilweise) durch ihre Krankenversicherung getragen worden seien, weshalb Krankheitskosten nur im Umfang von Fr. 4'434.- (betreffend Franchisen, Selbstbehalte, zahnärztliche Behandlung, Brille, Spitalbeiträge), und nur soweit, als dieser Betrag 5 % des Reineinkommens übersteigt, zum Abzug zugelassen seien,</w:t>
      </w:r>
    </w:p>
    <w:p>
      <w:r>
        <w:t>dass die Beschwerdeführer auf diese Erwägungen nicht eingehen und auf weiten Strecken (u.a. unter Berufung auf "Gewohnheitsrecht") appellatorische Kritik am angefochtenen Urteil üben,</w:t>
      </w:r>
    </w:p>
    <w:p>
      <w:r>
        <w:t>dass ihren Ausführungen nicht entnommen werden kann, inwiefern die vorinstanzliche Beweiswürdigung und Sachverhaltsfeststellung im Sinne von Art. 97 Abs. 1 BGG auf einer Rechtsverletzung beruhen oder qualifiziert unzutreffend (unhaltbar, willkürlich: BGE 150 II 346 E. 1.6; 147 IV 73 E. 4.1.2) oder die darauf beruhenden Erwägungen rechtsfehlerhaft (im Sinne von Art. 95 f. BGG) sein sollen,</w:t>
      </w:r>
    </w:p>
    <w:p>
      <w:r>
        <w:t>dass die Beschwerde somit den inhaltlichen Mindestanforderungen an die Begründung offensichtlich nicht genügt, weshalb darauf im vereinfachten Verfahren nach Art. 108 Abs. 1 lit. b BGG nicht einzutreten ist,</w:t>
      </w:r>
    </w:p>
    <w:p>
      <w:r>
        <w:t>dass die Beschwerdeführer nach Art. 66 Abs. 1, 3 und 5 BGG unter solidarischer Haftung kostenpflichtig werden,</w:t>
      </w:r>
    </w:p>
    <w:p>
      <w:r>
        <w:t>erkennt die Präsidentin:</w:t>
      </w:r>
    </w:p>
    <w:p>
      <w:r>
        <w:t>1.</w:t>
      </w:r>
    </w:p>
    <w:p>
      <w:r>
        <w:t>Auf die Beschwerde wird nicht eingetreten.</w:t>
      </w:r>
    </w:p>
    <w:p>
      <w:r>
        <w:t>2.</w:t>
      </w:r>
    </w:p>
    <w:p>
      <w:r>
        <w:t>Die Gerichtskosten von insgesamt Fr. 1'000.- werden den Beschwerdeführern unter solidarischer Haftung auferlegt.</w:t>
      </w:r>
    </w:p>
    <w:p>
      <w:r>
        <w:t>3.</w:t>
      </w:r>
    </w:p>
    <w:p>
      <w:r>
        <w:t>Dieses Urteil wird den Parteien, dem Kantonsgericht Freiburg, Steuergerichtshof, und der Eidgenössischen Steuerverwaltung schriftlich mitgeteilt.</w:t>
      </w:r>
    </w:p>
    <w:p>
      <w:r>
        <w:t>Luzern, 26. März 2026</w:t>
      </w:r>
    </w:p>
    <w:p>
      <w:r>
        <w:t>Im Namen der III. öffentlich-rechtlichen Abteilung</w:t>
      </w:r>
    </w:p>
    <w:p>
      <w:r>
        <w:t>des Schweizerischen Bundesgerichts</w:t>
      </w:r>
    </w:p>
    <w:p>
      <w:r>
        <w:t>Die Präsidentin: Moser-Szeless</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