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9C_205/2022 vom 4. Mai 2022</w:t>
      </w:r>
    </w:p>
    <w:p>
      <w:r>
        <w:t>Bundesgericht, 2022-05-04, DE</w:t>
      </w:r>
    </w:p>
    <w:p>
      <w:r>
        <w:rPr>
          <w:b/>
        </w:rPr>
        <w:t xml:space="preserve">Quelle: </w:t>
      </w:r>
      <w:r>
        <w:t>https://mcp.opencaselaw.ch/entscheid/bger_9C_205_2022</w:t>
      </w:r>
    </w:p>
    <w:p>
      <w:r>
        <w:t>FR: TF 9C_205/2022 du 4 mai 2022</w:t>
      </w:r>
    </w:p>
    <w:p>
      <w:r>
        <w:t>IT: TF 9C_205/2022 del 4 maggio 2022</w:t>
      </w:r>
    </w:p>
    <w:p>
      <w:pPr>
        <w:pStyle w:val="Heading2"/>
      </w:pPr>
      <w:r>
        <w:t>Volltext</w:t>
      </w:r>
    </w:p>
    <w:p>
      <w:r>
        <w:t>Bundesgericht</w:t>
      </w:r>
    </w:p>
    <w:p>
      <w:r>
        <w:t>Tribunal fédéral</w:t>
      </w:r>
    </w:p>
    <w:p>
      <w:r>
        <w:t>Tribunale federale</w:t>
      </w:r>
    </w:p>
    <w:p>
      <w:r>
        <w:t>Tribunal federal</w:t>
      </w:r>
    </w:p>
    <w:p>
      <w:r>
        <w:t>9C_205/2022</w:t>
      </w:r>
    </w:p>
    <w:p>
      <w:r>
        <w:t>Urteil vom 4. Mai 2022</w:t>
      </w:r>
    </w:p>
    <w:p>
      <w:r>
        <w:t>II. sozialrechtliche Abteilung</w:t>
      </w:r>
    </w:p>
    <w:p>
      <w:r>
        <w:t>Besetzung</w:t>
      </w:r>
    </w:p>
    <w:p>
      <w:r>
        <w:t>Bundesrichter Parrino, Präsident,</w:t>
      </w:r>
    </w:p>
    <w:p>
      <w:r>
        <w:t>Gerichtsschreiberin Dormann.</w:t>
      </w:r>
    </w:p>
    <w:p>
      <w:r>
        <w:t>Verfahrensbeteiligte</w:t>
      </w:r>
    </w:p>
    <w:p>
      <w:r>
        <w:t>A.________,</w:t>
      </w:r>
    </w:p>
    <w:p>
      <w:r>
        <w:t>Beschwerdeführerin,</w:t>
      </w:r>
    </w:p>
    <w:p>
      <w:r>
        <w:t>gegen</w:t>
      </w:r>
    </w:p>
    <w:p>
      <w:r>
        <w:t>Ausgleichskasse des Kantons Wallis, Avenue de Pratifori 22, 1950 Sitten,</w:t>
      </w:r>
    </w:p>
    <w:p>
      <w:r>
        <w:t>Beschwerdegegnerin.</w:t>
      </w:r>
    </w:p>
    <w:p>
      <w:r>
        <w:t>Gegenstand</w:t>
      </w:r>
    </w:p>
    <w:p>
      <w:r>
        <w:t>Ergänzungsleistungen zur AHV/IV,</w:t>
      </w:r>
    </w:p>
    <w:p>
      <w:r>
        <w:t>Beschwerde gegen das Urteil des Kantonsgerichts Wallis vom 9. März 2022 (S1 21 188).</w:t>
      </w:r>
    </w:p>
    <w:p>
      <w:r>
        <w:t>Nach Einsicht</w:t>
      </w:r>
    </w:p>
    <w:p>
      <w:r>
        <w:t>in das Urteil des Kantonsgerichts Wallis vom 9. März 2022, mit dem es einen Anspruch der A.________ auf Ergänzungsleistungen für die Zeit vom 1. Mai 2018 bis zum 31. Mai 2021 mangels eines gewöhnlichen Aufenthalts in der Schweiz verneinte,</w:t>
      </w:r>
    </w:p>
    <w:p>
      <w:r>
        <w:t>in die dagegen erhobene Beschwerde vom 14. April 2022 (Poststempel) und das Gesuch um unentgeltliche Prozessführung,</w:t>
      </w:r>
    </w:p>
    <w:p>
      <w:r>
        <w:t>in Erwägung,</w:t>
      </w:r>
    </w:p>
    <w:p>
      <w:r>
        <w:t>dass das Verfahren in der Sprache des angefochtenen Entscheides geführt und das Urteil deutsch ausgefertigt wird, auch wenn die Beschwerde zulässigerweise ( Art. 42 Abs. 1 BGG ) italienisch verfasst ist ( Art. 54 Abs. 1 BGG ; in BGE 136 IV 88 nicht publizierte E. 1 des Urteils 1C_163/2010 vom 13. April 2010; Urteil 8C_413/2012 vom 22. August 2012 E. 1 mit weiteren Hinweisen),</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und weshalb sie von der Vorinstanz verletzt worden sein sollen ( BGE 134 V 53 E. 3.3; 133 V 286 E. 1.4), während rein appellatorische Kritik nicht genügt ( BGE 145 I 26 E. 1.3; 140 III 264 E. 2.3),</w:t>
      </w:r>
    </w:p>
    <w:p>
      <w:r>
        <w:t>dass das Kriterium des gewöhnlichen Aufenthalts (vgl. Art. 4 Abs. 1 Ingress ELG [SR 831.30]) für den Ausgang des vorinstanzlichen Verfahrens entscheidend war, weshalb die Berufung auf Art. 24 ZGB ins Leere zielt,</w:t>
      </w:r>
    </w:p>
    <w:p>
      <w:r>
        <w:t>dass die Beschwerdeführerin in Bezug auf das entscheidende Kriterium zwar pauschal auf eingereichte Dokumente verweist und offensichtliche Unrichtigkeit, Willkür und eine Verletzung von Art. 8 BV geltend macht, aber nicht substanziiert, inwiefern die vorinstanzlichen Sachverhaltsfeststellungen betreffend den gewöhnlichen Aufenthalt im Sinne von Art. 97 Abs. 1 BGG auf einer Rechtsverletzung beruhen oder qualifiziert unzutreffend (unhaltbar, willkürlich: BGE 147 IV 73 E. 4.1.2; 144 V 50 E. 4.2; 135 II 145 E. 8.1) sein sollen,</w:t>
      </w:r>
    </w:p>
    <w:p>
      <w:r>
        <w:t>dass die Beschwerde somit den inhaltlichen Mindestanforderungen an die Begründung offensichtlich nicht genügt,</w:t>
      </w:r>
    </w:p>
    <w:p>
      <w:r>
        <w:t>dass deshalb im vereinfachten Verfahren nach Art. 108 Abs. 1 lit. b BGG auf die Beschwerde nicht einzutreten ist,</w:t>
      </w:r>
    </w:p>
    <w:p>
      <w:r>
        <w:t>dass mangels einer gültigen Beschwerde die unentgeltliche Prozessführung ausscheidet und die Beschwerdeführerin grundsätzlich kostenpflichtig wird, indessen umständehalber auf die Erhebung von Gerichtskosten verzichtet werden kann ( Art. 66 Abs. 1 BGG ),</w:t>
      </w:r>
    </w:p>
    <w:p>
      <w:r>
        <w:t>erkennt der Präsident:</w:t>
      </w:r>
    </w:p>
    <w:p>
      <w:r>
        <w:t>1.</w:t>
      </w:r>
    </w:p>
    <w:p>
      <w:r>
        <w:t>Auf die Beschwerde wird nicht eingetreten.</w:t>
      </w:r>
    </w:p>
    <w:p>
      <w:r>
        <w:t>2.</w:t>
      </w:r>
    </w:p>
    <w:p>
      <w:r>
        <w:t>Das Gesuch um unentgeltliche Prozessführung wird abgewiesen.</w:t>
      </w:r>
    </w:p>
    <w:p>
      <w:r>
        <w:t>3.</w:t>
      </w:r>
    </w:p>
    <w:p>
      <w:r>
        <w:t>Es werden keine Gerichtskosten erhoben.</w:t>
      </w:r>
    </w:p>
    <w:p>
      <w:r>
        <w:t>4.</w:t>
      </w:r>
    </w:p>
    <w:p>
      <w:r>
        <w:t>Dieses Urteil wird den Parteien, dem Kantonsgericht Wallis und dem Bundesamt für Sozialversicherungen schriftlich mitgeteilt.</w:t>
      </w:r>
    </w:p>
    <w:p>
      <w:r>
        <w:t>Luzern, 4. Mai 2022</w:t>
      </w:r>
    </w:p>
    <w:p>
      <w:r>
        <w:t>Im Namen der II. sozialrechtlichen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