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19/2009 vom 22. Januar 2009</w:t>
      </w:r>
    </w:p>
    <w:p>
      <w:r>
        <w:t>Bundesgericht, 2009-01-22, FR</w:t>
      </w:r>
    </w:p>
    <w:p>
      <w:r>
        <w:rPr>
          <w:b/>
        </w:rPr>
        <w:t xml:space="preserve">Quelle: </w:t>
      </w:r>
      <w:r>
        <w:t>https://mcp.opencaselaw.ch/entscheid/bger_9C_19_2009</w:t>
      </w:r>
    </w:p>
    <w:p>
      <w:r>
        <w:t>FR: TF 9C 19/2009 du 22 janvier 2009</w:t>
      </w:r>
    </w:p>
    <w:p>
      <w:r>
        <w:t>IT: TF 9C 19/2009 del 22 gennaio 2009</w:t>
      </w:r>
    </w:p>
    <w:p>
      <w:pPr>
        <w:pStyle w:val="Heading2"/>
      </w:pPr>
      <w:r>
        <w:t>Regeste</w:t>
      </w:r>
    </w:p>
    <w:p>
      <w:r>
        <w:t>Assurance-invalidité | Assurance-invalidité</w:t>
      </w:r>
    </w:p>
    <w:p>
      <w:pPr>
        <w:pStyle w:val="Heading2"/>
      </w:pPr>
      <w:r>
        <w:t>Volltext</w:t>
      </w:r>
    </w:p>
    <w:p>
      <w:r>
        <w:t>Bundesgericht II. sozialrechtliche Abteilung 22.01.2009 9C 19/2009 (9C_19/2009) Tribunal fédéral IIe Cour de droit social 22.01.2009 9C 19/2009 (9C_19/2009) Tribunale federale II Corte di diritto sociale 22.01.2009 9C 19/2009 (9C_19/2009)</w:t>
      </w:r>
    </w:p>
    <w:p>
      <w:r>
        <w:t>Assurance-invalidité | Assurance-invalidité</w:t>
      </w:r>
    </w:p>
    <w:p>
      <w:r>
        <w:t>Bundesgericht Tribunal fédéral Tribunale federale Tribunal federal {T 0/2} 9C_19/2009 Arrêt du 22 janvier 2009 IIe Cour de droit social Composition M. le Juge U. Meyer, Président. Greffier: M. Cretton. Parties G.________, recourante, représentée par Me José Nogueira Esmorís, Avocat, Cuesta de la Palloza, 1 - 3° Dcha., ES-15006 A Coruña, contre Office AI pour les assurés résidant à l'étranger, Avenue Edmond-Vaucher 18, 1203 Genève, intimé. Objet Assurance-invalidité, recours contre le jugement de la IIIe Cour du Tribunal administratif fédéral du 25 novembre 2008. Considérant: que, par décision du 16 avril 2007, l'Office AI pour les assurés résidant à l'étranger (ci-après: l'office AI) a rejeté la demande de prestations de G.________ au motif que l'atteinte à la santé observée laissait subsister une capacité résiduelle de travail excluant le droit à une rente, que l'assurée a déféré cette décision au Tribunal administratif fédéral, qu'au cours de la procédure, l'office AI a proposé l'admission partielle du recours en ce sens que, sur la base d'une nouvelle évaluation du dossier par son service médical, l'intéressée avait droit à un quart de rente du 1er juin au 31 août 2005, puis à une rente entière jusqu'au 31 mars 2006 et à une demi-rente à partir du 1er avril 2006, que la juridiction de première instance a partiellement admis le recours et renvoyé le dossier à l'administration pour complément d'instruction, considérant en substance que la documentation médicale à disposition ne permettait pas de juger de la stabilité de l'état de santé de G.________ à compter du mois de janvier 2006, que l'assurée interjette un recours en matière de droit public à l'encontre de ce jugement, dont elle requiert l'annulation, concluant à l'octroi d'une rente entière d'invalidité ou, subsidiairement, de trois quarts de rente, que l'acte attaqué, en tant qu'il renvoie la cause à l'administration pour instruction complémentaire ( ATF 133 V 477 consid. 4.2 p. 481) constitue une décision incidente, au sens de l' art. 93 LTF , qui ne peut faire l'objet d'un recours au Tribunal fédéral que si elle engendre un préjudice irréparable (al. 1 let. a) ou si l'admission du recours conduit immédiatement à une décision finale permettant d'éviter une procédure probatoire longue et coûteuse (al. 1 let. b), que le renvoi du dossier à l'office AI pour complément d'instruction et nouvelle décision n'est en principe pas de nature à causer aux parties un dommage irréparable et ne se confond généralement pas avec une procédure probatoire longue et coûteuse (cf. notamment arrêts du Tribunal fédéral 9C_9/2008 du 11 février 2008, 9C_469/2007 du 5 mars 2008, 9C_444/2008 du 21 juillet 2008, 9C_898/2007 du 24 juillet 2008, 9C_593/2008 du 27 août 2008, 9C_700/2008 du 26 septembre 2008), qu'en l'espèce, aucun élément ne permet d'admettre qu'il en irait différemment d'autant moins que la recourante, dont les arguments ne portent que sur le fond du litige, n'allègue pas qu'elle subirait un préjudice irréparable, ni que l'admission de son recours mènerait à une décision finale évitant une procédure probatoire longue et coûteuse, que le recours doit être déclaré irrecevable selon la procédure simplifiée de l' art. 108 al. 1 let. a LTF , qu'en application de l'art. 66 al. 1 deuxième phrase LTF, il convient de renoncer à la perception de frais judiciaires, par ces motifs, le Tribunal fédéral prononce: 1. Le recours est irrecevable. 2. Il n'est pas perçu de frais judiciaires. 3. Le présent arrêt est communiqué aux parties, à la IIIe Cour du Tribunal administratif fédéral et à l'Office fédéral des assurances sociales. Lucerne, le 22 janvier 2009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