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9C_189/2013 vom 13. Dezember 2013</w:t>
      </w:r>
    </w:p>
    <w:p>
      <w:r>
        <w:t>Bundesgericht, 2013-12-13, DE</w:t>
      </w:r>
    </w:p>
    <w:p>
      <w:r>
        <w:rPr>
          <w:b/>
        </w:rPr>
        <w:t xml:space="preserve">Quelle: </w:t>
      </w:r>
      <w:r>
        <w:t>https://mcp.opencaselaw.ch/entscheid/bger_9C_189_2013</w:t>
      </w:r>
    </w:p>
    <w:p>
      <w:r>
        <w:t>FR: TF 9C_189/2013 du 13 décembre 2013</w:t>
      </w:r>
    </w:p>
    <w:p>
      <w:r>
        <w:t>IT: TF 9C_189/2013 del 13 dicembre 2013</w:t>
      </w:r>
    </w:p>
    <w:p>
      <w:pPr>
        <w:pStyle w:val="Heading2"/>
      </w:pPr>
      <w:r>
        <w:t>Erwägungen</w:t>
      </w:r>
    </w:p>
    <w:p>
      <w:r>
        <w:rPr>
          <w:b/>
        </w:rPr>
        <w:t>E. 1</w:t>
      </w:r>
    </w:p>
    <w:p>
      <w:r>
        <w:t>Auf den in der Beschwerdeantwort gestellten Antrag des Beschwerdegegners, die Sache mit der Massgabe an die Ausgleichskasse zurückzuweisen, dass die in Deutschland entrichteten Sozialbeiträge bei der Berechnung mitzuberücksichtigen sind, ist nicht einzutreten, weil das Bundesgerichtsgesetz die Anschlussbeschwerde nicht vorsieht ( Art. 90 ff. BGG ; BGE 134 III 332 E. 2.5 S. 335; MEYER/DORMANN, in: Basler Kommentar zum BGG, Basel 2011, N. 4 zu Art. 102 BGG ). Das Bundesgericht darf nicht über die Begehren der Parteien hinausgehen ( Art. 107 Abs. 1 BGG ), wobei Ausgangspunkt der Bindungswirkung das Rechtsbegehren der beschwerdeführenden Partei, nicht jenes des Beschwerdegegners ist ( MEYER/DORMANN, a.a.O., N. 2 zu Art. 107 BGG ). Dessen Vorbringen sind im Rahmen der Prüfung der Anträge des BSV zu berücksichtigen.</w:t>
      </w:r>
    </w:p>
    <w:p>
      <w:r>
        <w:rPr>
          <w:b/>
        </w:rPr>
        <w:t>E. 2.1</w:t>
      </w:r>
    </w:p>
    <w:p>
      <w:r>
        <w:t>Vom Einkommen aus selbstständiger Erwerbstätigkeit werden Beiträge erhoben (Art. 3 f. und 8 f. AHVG; Art. 2 und 3 IVG ; Art. 26 und 27 EOG ). Das Einkommen aus selbstständiger Erwerbstätigkeit und das im Betrieb eingesetzte eigene Kapital werden von den kantonalen Steuerbehörden ermittelt und den Ausgleichskassen gemeldet ( Art. 9 Abs. 3 AHVG ). Die Angaben der kantonalen Steuerbehörden sind für die Ausgleichskassen verbindlich ( Art. 23 Abs. 4 AHVV ). Die Ausgleichskassen verlangen für die ihnen angeschlossenen Selbstständigerwerbenden von den kantonalen Steuerbehörden die für die Berechnung der Beiträge erforderlichen Angaben. Das Bundesamt erlässt Weisungen über die erforderlichen Angaben und das Meldeverfahren ( Art. 27 Abs. 1 AHVV ).</w:t>
      </w:r>
    </w:p>
    <w:p>
      <w:r>
        <w:rPr>
          <w:b/>
        </w:rPr>
        <w:t>E. 2.2</w:t>
      </w:r>
    </w:p>
    <w:p>
      <w:r>
        <w:t>Aufgrund der Änderung des Bundesgesetzes über die Alters- und Hinterlassenenversicherung (AHVG) (Verbesserung der Durchführung) vom 17. Juni 2011 (AS 2011 4745; BBl 2011 543) trat am 1. Januar 2012 Art. 9 Abs. 4 AHVG in Kraft, welcher regelt, dass die steuerrechtlich zulässigen Abzüge der Beiträge von den Ausgleichskassen zum von den Steuerbehörden gemeldeten Einkommen hinzuzurechnen sind. Das gemeldete Einkommen ist dabei nach Massgabe der geltenden Beitragssätze auf 100 Prozent aufzurechnen. Unter dem Titel "Aufrechnung steuerrechtlich zulässiger Abzüge" sieht die diesbezügliche Übergangsbestimmung des AHVG vor, dass Art. 9 Abs. 4 AHVG für alle Einkommen aus selbstständiger Erwerbstätigkeit gilt, die nach dem Inkrafttreten dieser Änderung von den Steuerbehörden gemeldet werden.</w:t>
      </w:r>
    </w:p>
    <w:p>
      <w:r>
        <w:rPr>
          <w:b/>
        </w:rPr>
        <w:t>E. 2.3</w:t>
      </w:r>
    </w:p>
    <w:p>
      <w:r>
        <w:t>Das BSV hat die Ausgleichskassen in Rz. 1095 der Wegleitung über die Beiträge der Selbstständigerwerbenden und Nichterwerbstätigen in der AHV, IV und EO (WSN; gültig ab 1. Januar 2012) angewiesen, die für die Bestimmung des steuerbaren Einkommens in Abzug gebrachten persönlichen AHV/IV/EO-Beiträge aufzurechnen. Sie haben gemäss Rz. 1169 WSN die von den Steuerbehörden gemeldeten Einkommen als Nettoeinkommen zu betrachten. Entsprechend wiederholt Rz. 1170 WSN, dass die Kassen die AHV/IV/EO-Beiträge zum gemeldeten Einkommen hinzuzurechnen haben. Nach Rz. 1170.2 (eingefügt auf den 1. Januar 2013) haben sie die Beiträge selbst dann aufzurechnen, wenn steuerrechtlich keine Abzüge gewährt wurden oder die steuerrechtlichen Abzüge höher oder tiefer waren als die von der Ausgleichskasse zugelassenen.</w:t>
      </w:r>
    </w:p>
    <w:p>
      <w:r>
        <w:rPr>
          <w:b/>
        </w:rPr>
        <w:t>E. 3</w:t>
      </w:r>
    </w:p>
    <w:p>
      <w:r>
        <w:t>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w:t>
      </w:r>
    </w:p>
    <w:p>
      <w:r>
        <w:rPr>
          <w:b/>
        </w:rPr>
        <w:t>E. 3.1</w:t>
      </w:r>
    </w:p>
    <w:p>
      <w:r>
        <w:t>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w:t>
      </w:r>
    </w:p>
    <w:p>
      <w:r>
        <w:rPr>
          <w:b/>
        </w:rPr>
        <w:t>E. 3.2</w:t>
      </w:r>
    </w:p>
    <w:p>
      <w:r>
        <w:t>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w:t>
      </w:r>
    </w:p>
    <w:p>
      <w:r>
        <w:rPr>
          <w:b/>
        </w:rPr>
        <w:t>E. 4.1</w:t>
      </w:r>
    </w:p>
    <w:p>
      <w:r>
        <w:t>Wie zur damaligen Rechtslage bereits in BGE 111 V 289 f. festgehalten wurde, besteht der Zweck der Beitragsaufrechnung darin, die unterschiedliche Behandlung der persönlichen Beiträge in Bundessteuer- und AHV-Recht dadurch auszugleichen, dass das von der Steuerbehörde gemeldete Nach-Abzugseinkommen um den steuerlich anerkannten Beitragsabzug erhöht, d.h. eine steuerlich zulässige Operation rückgängig gemacht wird. Aufgerechnet werden durfte von der Ausgleichskasse darum nur, was vorher abgezogen werden konnte (E. 4e). Vermerkte die Steuerbehörde in ihrer Meldung, dass in der Steuererklärung keine Beiträge abgezogen wurden, oder erbrachte der Versicherte den Nachweis dafür, hatte eine Aufrechnung zu unterbleiben (E. 4g).</w:t>
      </w:r>
    </w:p>
    <w:p>
      <w:r>
        <w:rPr>
          <w:b/>
        </w:rPr>
        <w:t>E. 4.2</w:t>
      </w:r>
    </w:p>
    <w:p>
      <w:r>
        <w:t>Die Beitragsaufrechnung, die früher primär Aufgabe der Ausgleichskassen war, wurde vom Bundesrat mit einer am 1. März 2000 beschlossenen und auf den 1. Januar 2001 in Kraft getretenen Änderung des Art. 27 Abs. 1 AHVV (AS 2000 1441) auf die Steuerbehörden übertragen: Die Ausgleichskassen verlangten für die ihnen angeschlossenen Selbstständigerwerbenden von den kantonalen Steuerbehörden die für die Berechnung der Beiträge erforderlichen Angaben. In Abzug gebrachte Beiträge an die AHV sowie an die EO waren von den Steuerbehörden wieder aufzurechnen (siehe dazu auch Urteil H 185/04 vom 24. August 2005 E. 2.2, 3.2 und 3.3).</w:t>
      </w:r>
    </w:p>
    <w:p>
      <w:r>
        <w:rPr>
          <w:b/>
        </w:rPr>
        <w:t>E. 4.3</w:t>
      </w:r>
    </w:p>
    <w:p>
      <w:r>
        <w:t>Wie die Botschaft vom 3. Dezember 2010 zur Änderung des AHVG (Verbesserung der Durchführung; BBl 2011 543) ausführt, haben sich nach der Einführungsphase der neuen Kompetenzverteilung rasch Durchführungsschwierigkeiten gezeigt. Die Ausgleichskassen mussten daher in vielen Fällen die Beitragsaufrechnung gestützt auf ihre eigenen Daten vornehmen. Mit der im Rahmen der erwähnten Botschaft vorgelegten Änderung sollte nach den Ausführungen des Bundesrates die bisherige Aufrechnungsregelung zwar materiell unverändert in den neuen Abs. 4 von Art. 9 AHVG überführt werden. Im Interesse der Rechtsgleichheit und Praxistauglichkeit waren jedoch die kantonalen Steuerbehörden von der Beitragsaufrechnung und vom entsprechenden Meldeverkehr zu entlasten. Die Aufrechnung werde den Ausgleichskassen im Bewusstsein übertragen, dass die auf Steuerseite tatsächlich abgezogenen Beiträge nicht zwingend mit den auf AHV-Seite aufgerechneten übereinstimmten. Denn die Ausgleichskassen würden den steuerlichen Abzug nicht kennen und er werde ihnen auch nicht mehr gemeldet. Um Diskussionen bezüglich der nicht übereinstimmenden Beträge auf Steuer- und AHV-Seite im Einzelfall vorzubeugen, sei die neue Lösung auf Gesetzesstufe zu verankern. Die im neuen Art. 9 Abs. 4 AHVG vorgeschlagene prozentuale Beitragsaufrechnung gehe davon aus, dass es sich bei dem von den Steuerbehörden gemeldeten Einkommen um ein Nettoeinkommen handle, die AHV/IV/EO-Beiträge also in Abzug gebracht worden seien (BBl 2011 551 ff.).</w:t>
      </w:r>
    </w:p>
    <w:p>
      <w:r>
        <w:rPr>
          <w:b/>
        </w:rPr>
        <w:t>E. 5</w:t>
      </w:r>
    </w:p>
    <w:p>
      <w:r>
        <w:t>Nachdem der bis zur Änderung auf den 1. Januar 2001 herrschende Rechtszustand (Aufrechnung durch die Ausgleichskassen; E. 4.1) in der Praxis nicht befriedigte und die vorübergehende Kompetenzumverteilung (Aufrechnung durch die Steuerbehörden; E. 4.2) durch die Anpassung des AHVG vom 17. Juni 2011 wegen Durchführungsschwierigkeiten wieder rückgängig gemacht wurde (E. 4.3), stellt sich die Frage, wie es sich mit der Beitragsaufrechnung durch die Ausgleichskassen unter der neuen Regelung verhält.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5.2</w:t>
      </w:r>
    </w:p>
    <w:p>
      <w:r>
        <w:t>Wie in E. 2.1-2.3 dargelegt, werden nach dem Wortlaut von Art. 9 Abs. 3 AHVG das Einkommen aus selbstständiger Erwerbstätigkeit und das im Betrieb eingesetzte eigene Kapital von den kantonalen Steuerbehörden ermittelt und den Ausgleichskassen gemeldet. Gemäss dem auf den 1. Januar 2012 in Kraft getretenen Art. 9 Abs. 4 AHVG sind von den Ausgleichskassen die steuerrechtlich zulässigen Abzüge der Beiträge nach Art. 8 AHVG sowie nach Art. 3 Abs. 1 IVG und Art. 27 Abs. 2 EOG zum von den Steuerbehörden gemeldeten Einkommen hinzuzurechnen. Das gemeldete Einkommen ist dabei nach Massgabe der geltenden Beitragssätze auf 100 Prozent aufzurechnen.</w:t>
      </w:r>
    </w:p>
    <w:p>
      <w:r>
        <w:rPr>
          <w:b/>
        </w:rPr>
        <w:t>E. 5.3</w:t>
      </w:r>
    </w:p>
    <w:p>
      <w:r>
        <w:t>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 Art. 23 Abs. 4 AHVV ) - geregelt, dass die Angaben der Steuerbehörden für die Ausgleichskassen verbindlich sind.</w:t>
      </w:r>
    </w:p>
    <w:p>
      <w:r>
        <w:rPr>
          <w:b/>
        </w:rPr>
        <w:t>E. 5.4</w:t>
      </w:r>
    </w:p>
    <w:p>
      <w:r>
        <w:t>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w:t>
      </w:r>
    </w:p>
    <w:p>
      <w:r>
        <w:rPr>
          <w:b/>
        </w:rPr>
        <w:t>E. 5.5</w:t>
      </w:r>
    </w:p>
    <w:p>
      <w:r>
        <w:t>Nach Wortlaut, Sinn und Zweck der neuen Regelung liegt somit die ratio legis der Änderung darin, dass die Ausgleichskasse sich in Abweichung zur alten Praxis ( BGE 111 V 289 )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 BGE 110 V 369 E. 2a S. 370 mit Hinweisen). Sieht er davon ab, bleibt es grundsätzlich bei der Steuermeldung.</w:t>
      </w:r>
    </w:p>
    <w:p>
      <w:r>
        <w:rPr>
          <w:b/>
        </w:rPr>
        <w:t>E. 6</w:t>
      </w:r>
    </w:p>
    <w:p>
      <w:r>
        <w:t>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w:t>
      </w:r>
    </w:p>
    <w:p>
      <w:r>
        <w:t>tatsächlich Beiträge abgezogen werden. Damit ist der vorinstanzliche Entscheid im Ergebnis richtig, weshalb die Verwaltung die strittigen Beiträge neu festzulegen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