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9C_17/2017 vom 23. Januar 2017</w:t>
      </w:r>
    </w:p>
    <w:p>
      <w:r>
        <w:t>Bundesgericht, 2017-01-23, DE</w:t>
      </w:r>
    </w:p>
    <w:p>
      <w:r>
        <w:rPr>
          <w:b/>
        </w:rPr>
        <w:t xml:space="preserve">Quelle: </w:t>
      </w:r>
      <w:r>
        <w:t>https://mcp.opencaselaw.ch/entscheid/bger_9C_17_2017</w:t>
      </w:r>
    </w:p>
    <w:p>
      <w:r>
        <w:t>FR: TF 9C_17/2017 du 23 janvier 2017</w:t>
      </w:r>
    </w:p>
    <w:p>
      <w:r>
        <w:t>IT: TF 9C_17/2017 del 23 gennaio 2017</w:t>
      </w:r>
    </w:p>
    <w:p>
      <w:pPr>
        <w:pStyle w:val="Heading2"/>
      </w:pPr>
      <w:r>
        <w:t>Volltext</w:t>
      </w:r>
    </w:p>
    <w:p>
      <w:r>
        <w:t>Bundesgericht</w:t>
      </w:r>
    </w:p>
    <w:p>
      <w:r>
        <w:t>Tribunal fédéral</w:t>
      </w:r>
    </w:p>
    <w:p>
      <w:r>
        <w:t>Tribunale federale</w:t>
      </w:r>
    </w:p>
    <w:p>
      <w:r>
        <w:t>Tribunal federal</w:t>
      </w:r>
    </w:p>
    <w:p>
      <w:r>
        <w:t>{T 0/2}</w:t>
      </w:r>
    </w:p>
    <w:p>
      <w:r>
        <w:t>9C_17/2017</w:t>
      </w:r>
    </w:p>
    <w:p>
      <w:r>
        <w:t>Urteil vom 23. Januar 2017</w:t>
      </w:r>
    </w:p>
    <w:p>
      <w:r>
        <w:t>II. sozialrechtliche Abteilung</w:t>
      </w:r>
    </w:p>
    <w:p>
      <w:r>
        <w:t>Besetzung</w:t>
      </w:r>
    </w:p>
    <w:p>
      <w:r>
        <w:t>Bundesrichterin Pfiffner, Präsidentin,</w:t>
      </w:r>
    </w:p>
    <w:p>
      <w:r>
        <w:t>Gerichtsschreiber R. Widmer.</w:t>
      </w:r>
    </w:p>
    <w:p>
      <w:r>
        <w:t>Verfahrensbeteiligte</w:t>
      </w:r>
    </w:p>
    <w:p>
      <w:r>
        <w:t>A.________,</w:t>
      </w:r>
    </w:p>
    <w:p>
      <w:r>
        <w:t>Beschwerdeführerin,</w:t>
      </w:r>
    </w:p>
    <w:p>
      <w:r>
        <w:t>gegen</w:t>
      </w:r>
    </w:p>
    <w:p>
      <w:r>
        <w:t>Ausgleichskasse des Kantons Bern, Abteilung Ergänzungsleistungen, Chutzenstrasse 10, 3007 Bern,</w:t>
      </w:r>
    </w:p>
    <w:p>
      <w:r>
        <w:t>Beschwerdegegnerin.</w:t>
      </w:r>
    </w:p>
    <w:p>
      <w:r>
        <w:t>Gegenstand</w:t>
      </w:r>
    </w:p>
    <w:p>
      <w:r>
        <w:t>Ergänzungsleistung zur AHV/IV,</w:t>
      </w:r>
    </w:p>
    <w:p>
      <w:r>
        <w:t>Beschwerde gegen den Entscheid des Verwaltungsgerichts des Kantons Bern, Sozialversicherungsrechtliche Abteilung, vom 16. Dezember 2016.</w:t>
      </w:r>
    </w:p>
    <w:p>
      <w:r>
        <w:t>Nach Einsicht</w:t>
      </w:r>
    </w:p>
    <w:p>
      <w:r>
        <w:t>in die Beschwerde vom 6. Januar 2017 (Poststempel) gegen den Entscheid des Verwaltungsgerichts des Kantons Bern vom 16. Dezember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Sachverhaltsfeststellung im Sinne von Art. 97 Abs. 1 BGG - soweit überhaupt beanstandet - offensichtlich unzutreffend und die darauf beruhenden Erwägungen rechtsfehlerhaft sein sollen,</w:t>
      </w:r>
    </w:p>
    <w:p>
      <w:r>
        <w:t>dass die Beschwerdeführerin vom Bundesgericht mit Schreiben vom 9. Januar 2017 darauf sowie auf den Umstand, dass dieser Mangel nur innert der Beschwerdefrist behoben werden könne, aufmerksam gemacht wurde,</w:t>
      </w:r>
    </w:p>
    <w:p>
      <w:r>
        <w:t>dass die Beschwerdeführerin am 13. Januar 2017 eine weitere Eingabe einreicht, welche den gesetzlichen Anforderungen an eine Beschwerdeschrift jedoch ebenfalls nicht entspricht, indem wiederum nicht ausgeführt wird, inwiefern die Vorinstanz Bundesrecht verletzt haben soll,</w:t>
      </w:r>
    </w:p>
    <w:p>
      <w:r>
        <w:t>dass deshalb im vereinfachten Verfahren nach Art. 108 Abs. 1 lit. b BGG auf die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23. Januar 2017</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