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9C_177/2016 vom 22. März 2016</w:t>
      </w:r>
    </w:p>
    <w:p>
      <w:r>
        <w:t>Bundesgericht, 2016-03-22, DE</w:t>
      </w:r>
    </w:p>
    <w:p>
      <w:r>
        <w:rPr>
          <w:b/>
        </w:rPr>
        <w:t xml:space="preserve">Quelle: </w:t>
      </w:r>
      <w:r>
        <w:t>https://mcp.opencaselaw.ch/entscheid/bger_9C_177_2016</w:t>
      </w:r>
    </w:p>
    <w:p>
      <w:r>
        <w:t>FR: TF 9C_177/2016 du 22 mars 2016</w:t>
      </w:r>
    </w:p>
    <w:p>
      <w:r>
        <w:t>IT: TF 9C_177/2016 del 22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9C_177/2016</w:t>
      </w:r>
    </w:p>
    <w:p>
      <w:r>
        <w:t>Urteil vom 22. März 2016</w:t>
      </w:r>
    </w:p>
    <w:p>
      <w:r>
        <w:t>II. sozialrechtliche Abteilung</w:t>
      </w:r>
    </w:p>
    <w:p>
      <w:r>
        <w:t>Besetzung</w:t>
      </w:r>
    </w:p>
    <w:p>
      <w:r>
        <w:t>Bundesrichterin Pfiffner, als Einzelrichterin,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vertreten durch Fürsprecherin Astrid Meienberg,</w:t>
      </w:r>
    </w:p>
    <w:p>
      <w:r>
        <w:t>Beschwerdeführerin,</w:t>
      </w:r>
    </w:p>
    <w:p>
      <w:r>
        <w:t>gegen</w:t>
      </w:r>
    </w:p>
    <w:p>
      <w:r>
        <w:t>1.       IV-Stelle des Kantons Aargau,</w:t>
      </w:r>
    </w:p>
    <w:p>
      <w:r>
        <w:t>Bahnhofplatz 3C, 5000 Aarau,</w:t>
      </w:r>
    </w:p>
    <w:p>
      <w:r>
        <w:t>2.       Versicherungsgericht des Kantons Aargau,              Obere Vorstadt 40, 5000 Aarau,</w:t>
      </w:r>
    </w:p>
    <w:p>
      <w:r>
        <w:t>Beschwerdegegner.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Versicherungsgerichts des Kantons Aargau</w:t>
      </w:r>
    </w:p>
    <w:p>
      <w:r>
        <w:t>vom 19. Januar 2016.</w:t>
      </w:r>
    </w:p>
    <w:p>
      <w:r>
        <w:t>Nach Einsicht</w:t>
      </w:r>
    </w:p>
    <w:p>
      <w:r>
        <w:t>in die Beschwerde in öffentlich-rechtlichen Angelegenheiten von A.________ gegen den Entscheid des Versicherungsgerichts des Kantons Aargau vom 19. Januar 2016 betreffend den Anspruch auf unentgeltliche Verbeiständung im (laufenden) Verwaltungsverfahren ( Art. 37 Abs. 4 ATSG ),</w:t>
      </w:r>
    </w:p>
    <w:p>
      <w:r>
        <w:t>in Erwägung,</w:t>
      </w:r>
    </w:p>
    <w:p>
      <w:r>
        <w:t>dass das Bundesgericht von Amtes wegen und mit freier Kognition prüft, ob ein Rechtsmittel zulässig ist ( Art. 29 Abs. 1 BGG ; BGE 139 III 133 E. 1 S. 133 mit Hinweisen),</w:t>
      </w:r>
    </w:p>
    <w:p>
      <w:r>
        <w:t>dass der angefochtene Entscheid ein Zwischenentscheid im Sinne von Art. 93 BGG ist ( BGE 139 V 600 ),</w:t>
      </w:r>
    </w:p>
    <w:p>
      <w:r>
        <w:t>dass nach der Rechtsprechung die Beschwerde führende Partei darzutun hat, dass die Voraussetzungen nach Abs. 1 lit. a oder lit. b dieser Bestimmung erfüllt sind, soweit deren Vorliegen nicht offensichtlich in die Augen springt ( BGE 137 III 522 E. 1.3 i.f. S. 525 mit Hinweis; Urteil 4A_140/2015 vom 1. April 2015 E. 2),</w:t>
      </w:r>
    </w:p>
    <w:p>
      <w:r>
        <w:t>dass die Beschwerdeführerin mit keinem Wort darlegt, inwiefern ein nicht wieder gutzumachender Nachteil im Sinne von Art. 93 Abs. 1 lit. a BGG gegeben sein soll und ein solcher auch nicht ohne weiteres ersichtlich ist,</w:t>
      </w:r>
    </w:p>
    <w:p>
      <w:r>
        <w:t>dass der Tatbestand nach Art. 93 Abs. 1 lit. b BGG von vornherein ausser Betracht fällt (Urteil 8C_328/2013 vom 4. Februar 2014 E. 3.2.1),</w:t>
      </w:r>
    </w:p>
    <w:p>
      <w:r>
        <w:t>dass über die ebenfalls streitige unentgeltliche Verbeiständung für das vorinstanzliche Verfahren ( Art. 61 lit. f ATSG ) nicht befunden werden kann, da die sich diesbezüglich stellende Frage der Aussichtslosigkeit des Prozesses ( BGE 140 V 521 E. 9.1 S. 537) die vorfrageweise Prüfung der sachlichen Gebotenheit der Verbeiständung im Verwaltungsverfahren bedingte, was, wie dargelegt, unzulässig ist (vgl. BGE 133 V 645 E. 2.1 S. 647),</w:t>
      </w:r>
    </w:p>
    <w:p>
      <w:r>
        <w:t>dass die Beschwerde offensichtlich unzulässig und daher im vereinfachten Verfahren nach Art. 108 Abs. 1 lit. a und Abs. 2 BGG durch Nichteintreten zu erledigen ist,</w:t>
      </w:r>
    </w:p>
    <w:p>
      <w:r>
        <w:t>dass die Beschwerde als aussichtslos bezeichnet werden muss und demzufolge das Gesuch um unentgeltliche Rechtspflege für das bundesgerichtliche Verfahren abzuweisen ist ( Art. 64 Abs. 1 und 2 BGG ),</w:t>
      </w:r>
    </w:p>
    <w:p>
      <w:r>
        <w:t>dass die Beschwerdeführerin reduzierte Gerichtskosten zu tragen hat ( Art. 66 Abs. 1 BGG ),</w:t>
      </w:r>
    </w:p>
    <w:p>
      <w:r>
        <w:t>erkennt das Bundesgericht: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 werden der Beschwerdeführerin auferlegt.</w:t>
      </w:r>
    </w:p>
    <w:p>
      <w:r>
        <w:t>4.</w:t>
      </w:r>
    </w:p>
    <w:p>
      <w:r>
        <w:t>Dieses Urteil wird den Parteien und dem Bundesamt für Sozialversicherungen schriftlich mitgeteilt.</w:t>
      </w:r>
    </w:p>
    <w:p>
      <w:r>
        <w:t>Luzern, 22. März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