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9C_176/2025 vom 1. April 2025</w:t>
      </w:r>
    </w:p>
    <w:p>
      <w:r>
        <w:t>Bundesgericht, 2025-04-01, FR</w:t>
      </w:r>
    </w:p>
    <w:p>
      <w:r>
        <w:rPr>
          <w:b/>
        </w:rPr>
        <w:t xml:space="preserve">Quelle: </w:t>
      </w:r>
      <w:r>
        <w:t>https://mcp.opencaselaw.ch/entscheid/bger_9C_176_2025</w:t>
      </w:r>
    </w:p>
    <w:p>
      <w:r>
        <w:t>FR: TF 9C_176/2025 du 1 avril 2025</w:t>
      </w:r>
    </w:p>
    <w:p>
      <w:r>
        <w:t>IT: TF 9C_176/2025 del 1 aprile 2025</w:t>
      </w:r>
    </w:p>
    <w:p>
      <w:pPr>
        <w:pStyle w:val="Heading2"/>
      </w:pPr>
      <w:r>
        <w:t>Volltext</w:t>
      </w:r>
    </w:p>
    <w:p>
      <w:r>
        <w:t>Bundesgericht</w:t>
      </w:r>
    </w:p>
    <w:p>
      <w:r>
        <w:t>Tribunal fédéral</w:t>
      </w:r>
    </w:p>
    <w:p>
      <w:r>
        <w:t>Tribunale federale</w:t>
      </w:r>
    </w:p>
    <w:p>
      <w:r>
        <w:t>Tribunal federal</w:t>
      </w:r>
    </w:p>
    <w:p>
      <w:r>
        <w:t>9C_176/2025</w:t>
      </w:r>
    </w:p>
    <w:p>
      <w:r>
        <w:t>Arrêt du 1er avril 2025</w:t>
      </w:r>
    </w:p>
    <w:p>
      <w:r>
        <w:t>IIIe Cour de droit public</w:t>
      </w:r>
    </w:p>
    <w:p>
      <w:r>
        <w:t>Composition</w:t>
      </w:r>
    </w:p>
    <w:p>
      <w:r>
        <w:t>Mme la Juge fédérale Moser-Szeless, Présidente.</w:t>
      </w:r>
    </w:p>
    <w:p>
      <w:r>
        <w:t>Greffier : M. Berthoud.</w:t>
      </w:r>
    </w:p>
    <w:p>
      <w:r>
        <w:t>Participants à la procédure</w:t>
      </w:r>
    </w:p>
    <w:p>
      <w:r>
        <w:t>A.________,</w:t>
      </w:r>
    </w:p>
    <w:p>
      <w:r>
        <w:t>recourant,</w:t>
      </w:r>
    </w:p>
    <w:p>
      <w:r>
        <w:t>contre</w:t>
      </w:r>
    </w:p>
    <w:p>
      <w:r>
        <w:t>Sanitas Grundversicherungen AG,</w:t>
      </w:r>
    </w:p>
    <w:p>
      <w:r>
        <w:t>Jägergasse 3, 8004 Zürich,</w:t>
      </w:r>
    </w:p>
    <w:p>
      <w:r>
        <w:t>intimée.</w:t>
      </w:r>
    </w:p>
    <w:p>
      <w:r>
        <w:t>Objet</w:t>
      </w:r>
    </w:p>
    <w:p>
      <w:r>
        <w:t>Assurance-maladie (condition de recevabilité),</w:t>
      </w:r>
    </w:p>
    <w:p>
      <w:r>
        <w:t>recours contre la décision du Tribunal cantonal du canton de Fribourg du 21 février 2025 (608 2025 3).</w:t>
      </w:r>
    </w:p>
    <w:p>
      <w:r>
        <w:t>Vu :</w:t>
      </w:r>
    </w:p>
    <w:p>
      <w:r>
        <w:t>la décision du 21 février 2025, par laquelle le Tribunal cantonal du canton de Fribourg, Cour des assurances sociales, a déclaré irrecevable le recours formé le 13 janvier 2025 par A.________ contre une décision sur opposition de Sanitas Grundversicherungen AG du 16 décembre 2024, en raison du versement tardif du premier acompte de l'avance de frais exigée par le tribunal,</w:t>
      </w:r>
    </w:p>
    <w:p>
      <w:r>
        <w:t>l'écriture que A.________ a envoyée au Tribunal fédéral le 19 mars 2025 (timbre postal) en l'accompagnant de divers documents, dans laquelle il indique qu'il désire régler le litige qui l'oppose à Sanitas Grundversicherungen AG et propose de s'acquitter de plusieurs mensualités,</w:t>
      </w:r>
    </w:p>
    <w:p>
      <w:r>
        <w:t>considérant :</w:t>
      </w:r>
    </w:p>
    <w:p>
      <w:r>
        <w:t>qu'à la lecture de la lettre postée le 19 mars 2025 et de ses annexes, on peut admettre que son auteur entend recourir contre la décision du 21 février 2025,</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w:t>
      </w:r>
    </w:p>
    <w:p>
      <w:r>
        <w:t>que s'il met en exergue diverses dépenses et modalités de remboursements, le recourant n'indique toutefois pas les motifs pour lesquels, à son avis, la juridiction cantonale aurait dû entrer en matière sur son recours, seul objet pouvant être soumis à l'examen du Tribunal fédéral,</w:t>
      </w:r>
    </w:p>
    <w:p>
      <w:r>
        <w:t>qu'à défaut de motivation topique, le recours doit être déclaré irrecevable selon la procédure simplifiée de l' art. 108 al. 1 let. b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 la santé publique.</w:t>
      </w:r>
    </w:p>
    <w:p>
      <w:r>
        <w:t>Lucerne, le 1er avril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