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9C_175/2010 vom 9. März 2010</w:t>
      </w:r>
    </w:p>
    <w:p>
      <w:r>
        <w:t>Bundesgericht, 2010-03-09, DE</w:t>
      </w:r>
    </w:p>
    <w:p>
      <w:r>
        <w:rPr>
          <w:b/>
        </w:rPr>
        <w:t xml:space="preserve">Quelle: </w:t>
      </w:r>
      <w:r>
        <w:t>https://mcp.opencaselaw.ch/entscheid/bger_9C_175_2010</w:t>
      </w:r>
    </w:p>
    <w:p>
      <w:r>
        <w:t>FR: TF 9C_175/2010 du 9 mars 2010</w:t>
      </w:r>
    </w:p>
    <w:p>
      <w:r>
        <w:t>IT: TF 9C_175/2010 del 9 marzo 2010</w:t>
      </w:r>
    </w:p>
    <w:p>
      <w:pPr>
        <w:pStyle w:val="Heading2"/>
      </w:pPr>
      <w:r>
        <w:t>Volltext</w:t>
      </w:r>
    </w:p>
    <w:p>
      <w:r>
        <w:t>Bundesgericht</w:t>
      </w:r>
    </w:p>
    <w:p>
      <w:r>
        <w:t>Tribunal fédéral</w:t>
      </w:r>
    </w:p>
    <w:p>
      <w:r>
        <w:t>Tribunale federale</w:t>
      </w:r>
    </w:p>
    <w:p>
      <w:r>
        <w:t>Tribunal federal</w:t>
      </w:r>
    </w:p>
    <w:p>
      <w:r>
        <w:t>{T 0/2}</w:t>
      </w:r>
    </w:p>
    <w:p>
      <w:r>
        <w:t>9C_175/2010</w:t>
      </w:r>
    </w:p>
    <w:p>
      <w:r>
        <w:t>Urteil vom 9. März 2010</w:t>
      </w:r>
    </w:p>
    <w:p>
      <w:r>
        <w:t>II. sozialrechtliche Abteilung</w:t>
      </w:r>
    </w:p>
    <w:p>
      <w:r>
        <w:t>Besetzung</w:t>
      </w:r>
    </w:p>
    <w:p>
      <w:r>
        <w:t>Bundesrichter Borella als Einzelrichter,</w:t>
      </w:r>
    </w:p>
    <w:p>
      <w:r>
        <w:t>Gerichtsschreiberin Helfenstein Franke.</w:t>
      </w:r>
    </w:p>
    <w:p>
      <w:r>
        <w:t>Verfahrensbeteiligte</w:t>
      </w:r>
    </w:p>
    <w:p>
      <w:r>
        <w:t>Z.________,</w:t>
      </w:r>
    </w:p>
    <w:p>
      <w:r>
        <w:t>vertreten durch Beratungsstelle für Ausländer,</w:t>
      </w:r>
    </w:p>
    <w:p>
      <w:r>
        <w:t>Beschwerdeführerin,</w:t>
      </w:r>
    </w:p>
    <w:p>
      <w:r>
        <w:t>gegen</w:t>
      </w:r>
    </w:p>
    <w:p>
      <w:r>
        <w:t>IV-Stelle Uri, Dätwylerstrasse 11, 6460 Altdorf,</w:t>
      </w:r>
    </w:p>
    <w:p>
      <w:r>
        <w:t>Beschwerdegegnerin.</w:t>
      </w:r>
    </w:p>
    <w:p>
      <w:r>
        <w:t>Gegenstand</w:t>
      </w:r>
    </w:p>
    <w:p>
      <w:r>
        <w:t>Invalidenversicherung,</w:t>
      </w:r>
    </w:p>
    <w:p>
      <w:r>
        <w:t>Beschwerde gegen den Entscheid</w:t>
      </w:r>
    </w:p>
    <w:p>
      <w:r>
        <w:t>des Obergerichts des Kantons Uri</w:t>
      </w:r>
    </w:p>
    <w:p>
      <w:r>
        <w:t>vom 22. Januar 2010.</w:t>
      </w:r>
    </w:p>
    <w:p>
      <w:r>
        <w:t>Nach Einsicht</w:t>
      </w:r>
    </w:p>
    <w:p>
      <w:r>
        <w:t>in die Beschwerde vom 20. Februar 2010 (Poststempel) gegen den Entscheid des Obergerichts des Kantons Uri, Verwaltungsrechtliche Abteilung, vom 22. Januar 2010, in welchem nach Auseinandersetzung mit den Parteivorbringen und in Würdigung der im Recht gelegenen und eingeholten Arztberichte das kantonale Gericht zum Schluss gelangt ist, dass Z.________ eine wesentliche Veränderung des Gesundheitszustandes nicht glaubhaft machen konnte und die IV-Stelle Uri deshalb mit Verfügung vom 3. November 2008 zu Recht auf die Neuanmeldung nicht eingetreten ist,</w:t>
      </w:r>
    </w:p>
    <w:p>
      <w:r>
        <w:t>in das gleichzeitig gestellte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der Beschwerdeführerin vom 20. Februar 2010 diesen Anforderungen nicht genügt, werden darin zwar von der Vorinstanz getroffene Sachverhaltsfeststellungen zum Gesundheitszustand der Versicherten in Frage gestellt, ohne indessen auf die dazugehörigen Erwägungen konkret einzugehen und dabei aufzuzeigen, inwiefern die Sachverhaltsfeststellungen im Sinne von Art. 97 Abs. 1 BGG offensichtlich unrichtig oder auf einer Rechtsverletzung gemäss Art. 95 BGG beruhend und die darauf basierenden Erwägungen rechtsfehlerhaft sein sollten; die - soweit nicht blosse Wiederholungen darstellenden - Einwendungen erschöpfen sich zur Hauptsache in appellatorischer Kritik, was ungenügend ist ( BGE 130 I 290 E. 4.10 S. 302; vgl. auch LAURENT MERZ, in: Basler Kommentar zum Bundesgerichtsgesetz, 2008, N. 53 zu Art. 42 BGG und dortige Hinweise),</w:t>
      </w:r>
    </w:p>
    <w:p>
      <w:r>
        <w:t>dass deshalb - ohne Ansetzung einer Nachfrist zur Verbesserung ( BGE 134 II 244 ) - im vereinfachten Verfahren nach Art. 108 Abs. 1 lit. b BGG auf die Beschwerde nicht einzutreten ist,</w:t>
      </w:r>
    </w:p>
    <w:p>
      <w:r>
        <w:t>dass das Gesuch um unentgeltliche Prozessführung wegen Aussichtslosigkeit der Begehren abzuweisen ist ( Art. 64 Abs. 1 BGG ), womit die Beschwerdeführerin nach Art. 66 Abs. 1 und 3 BGG kostenpflichtig wird,</w:t>
      </w:r>
    </w:p>
    <w:p>
      <w:r>
        <w:t>erkennt der Einzelrichter:</w:t>
      </w:r>
    </w:p>
    <w:p>
      <w:r>
        <w:t>1.</w:t>
      </w:r>
    </w:p>
    <w:p>
      <w:r>
        <w:t>Auf die 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dem Obergericht des Kantons Uri, Verwaltungsrechtliche Abteilung, und dem Bundesamt für Sozialversicherungen schriftlich mitgeteilt.</w:t>
      </w:r>
    </w:p>
    <w:p>
      <w:r>
        <w:t>Luzern, 9. März 2010</w:t>
      </w:r>
    </w:p>
    <w:p>
      <w:r>
        <w:t>Im Namen der II. sozialrechtlichen Abteilung</w:t>
      </w:r>
    </w:p>
    <w:p>
      <w:r>
        <w:t>des Schweizerischen Bundesgerichts</w:t>
      </w:r>
    </w:p>
    <w:p>
      <w:r>
        <w:t>Der Einzelrichter: Die Gerichtsschreiberin:</w:t>
      </w:r>
    </w:p>
    <w:p>
      <w:r>
        <w:t>Borella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