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9C_169/2008 vom 3. April 2008</w:t>
      </w:r>
    </w:p>
    <w:p>
      <w:r>
        <w:t>Bundesgericht, 2008-04-03, FR</w:t>
      </w:r>
    </w:p>
    <w:p>
      <w:r>
        <w:rPr>
          <w:b/>
        </w:rPr>
        <w:t xml:space="preserve">Quelle: </w:t>
      </w:r>
      <w:r>
        <w:t>https://mcp.opencaselaw.ch/entscheid/bger_9C_169_2008</w:t>
      </w:r>
    </w:p>
    <w:p>
      <w:r>
        <w:t>FR: TF 9C_169/2008 du 3 avril 2008</w:t>
      </w:r>
    </w:p>
    <w:p>
      <w:r>
        <w:t>IT: TF 9C_169/2008 del 3 aprile 2008</w:t>
      </w:r>
    </w:p>
    <w:p>
      <w:pPr>
        <w:pStyle w:val="Heading2"/>
      </w:pPr>
      <w:r>
        <w:t>Volltext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9C_169/2008</w:t>
      </w:r>
    </w:p>
    <w:p>
      <w:r>
        <w:t>Arrêt du 3 avril 2008</w:t>
      </w:r>
    </w:p>
    <w:p>
      <w:r>
        <w:t>IIe Cour de droit social</w:t>
      </w:r>
    </w:p>
    <w:p>
      <w:r>
        <w:t>Composition</w:t>
      </w:r>
    </w:p>
    <w:p>
      <w:r>
        <w:t>M. le Juge U. Meyer, Président.</w:t>
      </w:r>
    </w:p>
    <w:p>
      <w:r>
        <w:t>Greffière: Mme Moser-Szeless.</w:t>
      </w:r>
    </w:p>
    <w:p>
      <w:r>
        <w:t>Parties</w:t>
      </w:r>
    </w:p>
    <w:p>
      <w:r>
        <w:t>D.________,</w:t>
      </w:r>
    </w:p>
    <w:p>
      <w:r>
        <w:t>recourant,</w:t>
      </w:r>
    </w:p>
    <w:p>
      <w:r>
        <w:t>contre</w:t>
      </w:r>
    </w:p>
    <w:p>
      <w:r>
        <w:t>Office AI pour les assurés résidant à l'étranger, avenue Edmond-Vaucher 18, 1203 Genève,</w:t>
      </w:r>
    </w:p>
    <w:p>
      <w:r>
        <w:t>intimé.</w:t>
      </w:r>
    </w:p>
    <w:p>
      <w:r>
        <w:t>Objet</w:t>
      </w:r>
    </w:p>
    <w:p>
      <w:r>
        <w:t>Assurance-invalidité,</w:t>
      </w:r>
    </w:p>
    <w:p>
      <w:r>
        <w:t>recours contre le jugement du Tribunal administratif fédéral Berne, 3ème Cour, du 9 janvier 2008.</w:t>
      </w:r>
    </w:p>
    <w:p>
      <w:r>
        <w:t>Vu:</w:t>
      </w:r>
    </w:p>
    <w:p>
      <w:r>
        <w:t>le recours du 19 février 2008 (timbre postal) formé par D.________, domicilié en Espagne, contre un jugement du Tribunal administratif fédéral du 9 janvier 2008, dans une cause l'opposant à l'Office AI pour les assurés résidant à l'étranger;</w:t>
      </w:r>
    </w:p>
    <w:p>
      <w:r>
        <w:t>la courrier du Tribunal administratif fédéral du 26 février 2008, par lequel il a transmis le recours au Tribunal fédéral;</w:t>
      </w:r>
    </w:p>
    <w:p>
      <w:r>
        <w:t>considérant:</w:t>
      </w:r>
    </w:p>
    <w:p>
      <w:r>
        <w:t>que, conformément à l' art. 100 al. 1 LTF , le recours contre une décision doit être déposé devant le Tribunal fédéral dans les trente jours qui suivent la notification de l'expédition complète;</w:t>
      </w:r>
    </w:p>
    <w:p>
      <w:r>
        <w:t>que le délai est réputé observé si le mémoire de recours est remis au plus tard le dernier jour du délai, soit au Tribunal fédéral, soit, à l'attention de ce dernier, à la Poste suisse ou à une représentation diplomatique ou consulaire suisse ( art. 48 al. 1 LTF ), ou encore aux services postaux espagnols;</w:t>
      </w:r>
    </w:p>
    <w:p>
      <w:r>
        <w:t>que le délai est également réputé observé si le mémoire est adressé en temps utile à l'autorité précédente ou à une autorité fédérale ou cantonale incompétente (art. 48 al. 3 première phrase LTF);</w:t>
      </w:r>
    </w:p>
    <w:p>
      <w:r>
        <w:t>que selon l'avis de réception, le jugement attaqué a été remis à l'intéressé le 18 janvier 2008;</w:t>
      </w:r>
    </w:p>
    <w:p>
      <w:r>
        <w:t>que le délai de recours a commencé à courir le 19 janvier 2008 ( art. 44 al. 1 LTF ) pour arriver à échéance le 18 février suivant ( art. 45 al. 1 LTF );</w:t>
      </w:r>
    </w:p>
    <w:p>
      <w:r>
        <w:t>que selon le timbre postal et les informations d'acheminement des services postaux espagnols, le recours a été remis à un bureau de poste espagnol le 19 février 2008, soit après l'échéance du délai de trente jours prévu par l' art. 100 al. 1 LTF ;</w:t>
      </w:r>
    </w:p>
    <w:p>
      <w:r>
        <w:t>qu'en conséquence le recours est tardif et doit être déclaré irrecevable selon la procédure simplifiée de l' art. 108 al. 1 let. a LTF ;</w:t>
      </w:r>
    </w:p>
    <w:p>
      <w:r>
        <w:t>qu'en vertu de l' art. 66 al. 1 et 3 LTF , il convient de mettre les frais judiciaires à la charge du recourant,</w:t>
      </w:r>
    </w:p>
    <w:p>
      <w:r>
        <w:t>par ces motifs, le Président prononce: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 de 300 fr. sont mis à la charge du recourant.</w:t>
      </w:r>
    </w:p>
    <w:p>
      <w:r>
        <w:t>3.</w:t>
      </w:r>
    </w:p>
    <w:p>
      <w:r>
        <w:t>Le présent arrêt est communiqué aux parties, au Tribunal administratif fédéral, 3ème Cour, et à l'Office fédéral des assurances sociales.</w:t>
      </w:r>
    </w:p>
    <w:p>
      <w:r>
        <w:t>Lucerne, le 3 avril 2008</w:t>
      </w:r>
    </w:p>
    <w:p>
      <w:r>
        <w:t>Au nom de la IIe Cour de droit social</w:t>
      </w:r>
    </w:p>
    <w:p>
      <w:r>
        <w:t>du Tribunal fédéral suisse</w:t>
      </w:r>
    </w:p>
    <w:p>
      <w:r>
        <w:t>Le Président: La Greffière:</w:t>
      </w:r>
    </w:p>
    <w:p>
      <w:r>
        <w:t>Meyer Moser-Szeless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