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9C_164/2016 vom 29. April 2016</w:t>
      </w:r>
    </w:p>
    <w:p>
      <w:r>
        <w:t>Bundesgericht, 2016-04-29, FR</w:t>
      </w:r>
    </w:p>
    <w:p>
      <w:r>
        <w:rPr>
          <w:b/>
        </w:rPr>
        <w:t xml:space="preserve">Quelle: </w:t>
      </w:r>
      <w:r>
        <w:t>https://mcp.opencaselaw.ch/entscheid/bger_9C_164_2016</w:t>
      </w:r>
    </w:p>
    <w:p>
      <w:r>
        <w:t>FR: TF 9C_164/2016 du 29 avril 2016</w:t>
      </w:r>
    </w:p>
    <w:p>
      <w:r>
        <w:t>IT: TF 9C_164/2016 del 29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9C_164/2016</w:t>
      </w:r>
    </w:p>
    <w:p>
      <w:r>
        <w:t>Arrêt du 29 avril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Assura-Basis SA,</w:t>
      </w:r>
    </w:p>
    <w:p>
      <w:r>
        <w:t>avenue Charles-Ferdinand-Ramuz 70, 1009 Pully,</w:t>
      </w:r>
    </w:p>
    <w:p>
      <w:r>
        <w:t>intimée.</w:t>
      </w:r>
    </w:p>
    <w:p>
      <w:r>
        <w:t>Objet</w:t>
      </w:r>
    </w:p>
    <w:p>
      <w:r>
        <w:t>Assurance-maladie,</w:t>
      </w:r>
    </w:p>
    <w:p>
      <w:r>
        <w:t>recours contre le jugement du Tribunal cantonal du canton de Vaud, Cour des assurances sociales, du 15 février 2016.</w:t>
      </w:r>
    </w:p>
    <w:p>
      <w:r>
        <w:t>Vu :</w:t>
      </w:r>
    </w:p>
    <w:p>
      <w:r>
        <w:t>le jugement du 15 février 2016, par lequel le Tribunal cantonal du canton de Vaud, Cour des assurances sociales, a très partiellement admis le recours que A.________ avait formé contre une décision sur opposition rendue le 28 août 2015 par Assura-Basis SA, en ce sens que l'opposition au commandement de payer n° xxx de l'Office des poursuites du district de B.________ a été levée à concurrence du montant de 142 fr. 70, dont 102 fr. 70 de participation aux coûts et 40 fr. de frais administratifs,</w:t>
      </w:r>
    </w:p>
    <w:p>
      <w:r>
        <w:t>le recours formé le 26 février 2016(timbre postal) par A.________ contre ce jugement,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si on peut déduire de l'écriture de la recourante qu'elle entend recourir contre le jugement cantonal, le recours ne contient cependant formellement aucune conclusion,</w:t>
      </w:r>
    </w:p>
    <w:p>
      <w:r>
        <w:t>que pour toute motivation, la recourante se limite à alléguer que la Fondation C.________ aurait payé des factures à Assura en 2015 et qu'elle n'aurait jamais reçu les bulletins concernant un arrangement de paiement; elle invoque de plus sa situation financière,</w:t>
      </w:r>
    </w:p>
    <w:p>
      <w:r>
        <w:t>qu'on ne peut déduire de ces considérations en quoi les constatations des premiers juges seraient inexactes (au sens de l' art. 97 al. 1 LTF ), ni en quoi leur jugement serait contraire au droit,</w:t>
      </w:r>
    </w:p>
    <w:p>
      <w:r>
        <w:t>que, partant, le recours ne répond pas aux exigences de l' art. 42 al. 1 et 2 LTF et doit être déclaré irrecevable selon la procédure simplifiée de l' art. 108 al. 1 let. b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29 avril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