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9C_159/2021 vom 17. März 2021</w:t>
      </w:r>
    </w:p>
    <w:p>
      <w:r>
        <w:t>Bundesgericht, 2021-03-17, DE</w:t>
      </w:r>
    </w:p>
    <w:p>
      <w:r>
        <w:rPr>
          <w:b/>
        </w:rPr>
        <w:t xml:space="preserve">Quelle: </w:t>
      </w:r>
      <w:r>
        <w:t>https://mcp.opencaselaw.ch/entscheid/bger_9C_159_2021</w:t>
      </w:r>
    </w:p>
    <w:p>
      <w:r>
        <w:t>FR: TF 9C_159/2021 du 17 mars 2021</w:t>
      </w:r>
    </w:p>
    <w:p>
      <w:r>
        <w:t>IT: TF 9C_159/2021 del 17 marzo 2021</w:t>
      </w:r>
    </w:p>
    <w:p>
      <w:pPr>
        <w:pStyle w:val="Heading2"/>
      </w:pPr>
      <w:r>
        <w:t>Volltext</w:t>
      </w:r>
    </w:p>
    <w:p>
      <w:r>
        <w:t>Bundesgericht</w:t>
      </w:r>
    </w:p>
    <w:p>
      <w:r>
        <w:t>Tribunal fédéral</w:t>
      </w:r>
    </w:p>
    <w:p>
      <w:r>
        <w:t>Tribunale federale</w:t>
      </w:r>
    </w:p>
    <w:p>
      <w:r>
        <w:t>Tribunal federal</w:t>
      </w:r>
    </w:p>
    <w:p>
      <w:r>
        <w:t>9C_159/2021</w:t>
      </w:r>
    </w:p>
    <w:p>
      <w:r>
        <w:t>Urteil vom 17. März 2021</w:t>
      </w:r>
    </w:p>
    <w:p>
      <w:r>
        <w:t>II. sozialrechtliche Abteilung</w:t>
      </w:r>
    </w:p>
    <w:p>
      <w:r>
        <w:t>Besetzung</w:t>
      </w:r>
    </w:p>
    <w:p>
      <w:r>
        <w:t>Bundesrichter Parrino, Präsident,</w:t>
      </w:r>
    </w:p>
    <w:p>
      <w:r>
        <w:t>Gerichtsschreiberin Oswald.</w:t>
      </w:r>
    </w:p>
    <w:p>
      <w:r>
        <w:t>Verfahrensbeteiligte</w:t>
      </w:r>
    </w:p>
    <w:p>
      <w:r>
        <w:t>A.________,</w:t>
      </w:r>
    </w:p>
    <w:p>
      <w:r>
        <w:t>Beschwerdeführer,</w:t>
      </w:r>
    </w:p>
    <w:p>
      <w:r>
        <w:t>gegen</w:t>
      </w:r>
    </w:p>
    <w:p>
      <w:r>
        <w:t>Eidgenössische Ausgleichskasse, Schwarztorstrasse 59, 3003 Bern,</w:t>
      </w:r>
    </w:p>
    <w:p>
      <w:r>
        <w:t>Beschwerdegegnerin.</w:t>
      </w:r>
    </w:p>
    <w:p>
      <w:r>
        <w:t>Gegenstand</w:t>
      </w:r>
    </w:p>
    <w:p>
      <w:r>
        <w:t>Alters- und Hinterlassenenversicherung (Prozessvoraussetzung),</w:t>
      </w:r>
    </w:p>
    <w:p>
      <w:r>
        <w:t>Beschwerde gegen den Entscheid des Verwaltungsgerichts des Kantons Bern vom 29. Januar 2021         (200 20 763 AHV).</w:t>
      </w:r>
    </w:p>
    <w:p>
      <w:r>
        <w:t>Nach Einsicht</w:t>
      </w:r>
    </w:p>
    <w:p>
      <w:r>
        <w:t>in die Beschwerde vom 3. März 2021 (Poststempel) gegen den Entscheid des Verwaltungsgerichts des Kantons Bern vom 29. Januar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Entscheides massgeblichen Erwägungen der Vorinstanz einzugehen und im Einzelnen aufzuzeigen ist, welche Vorschriften und weshalb sie vom kantonalen Gericht verletzt worden sind ( BGE 140 III 86 E. 2 S. 88; 134 V 53 E. 3.3 S. 60), wohingegen rein appellatorische Kritik nicht ausreicht ( BGE 140 III 264 E. 2.3 S. 266 mit Hinweisen),</w:t>
      </w:r>
    </w:p>
    <w:p>
      <w:r>
        <w:t>dass die Beschwerde diesen inhaltlichen Mindestanforderungen nicht genügt, da den Ausführungen nicht entnommen werden kann, inwiefern die Sachverhaltsfeststellungen der Vorinstanz im Sinne von Art. 97 Abs. 1 BGG - soweit überhaupt beanstandet - unzutreffend (unhaltbar, willkürlich; BGE 140 V 22 E. 7.3.1 S. 39; 135 II 145 E. 8.1 S. 153) und die darauf beruhenden Erwägungen rechtsfehlerhaft sein sollen,</w:t>
      </w:r>
    </w:p>
    <w:p>
      <w:r>
        <w:t>dass sich der Beschwerdeführer insbesondere nicht mit den vorinstanzlichen Erwägungen bezüglich der von ihm beantragten verzugszinsfreien Sistierung auseinandersetzt (E. 3.1 ff.),</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17. März 2021</w:t>
      </w:r>
    </w:p>
    <w:p>
      <w:r>
        <w:t>Im Namen der II. sozialrechtlichen Abteilung</w:t>
      </w:r>
    </w:p>
    <w:p>
      <w:r>
        <w:t>des Schweizerischen Bundesgerichts</w:t>
      </w:r>
    </w:p>
    <w:p>
      <w:r>
        <w:t>Der Präsident: Parrino</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