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9C_157/2012 vom 31. Mai 2012</w:t>
      </w:r>
    </w:p>
    <w:p>
      <w:r>
        <w:t>Bundesgericht, 2012-05-31, FR</w:t>
      </w:r>
    </w:p>
    <w:p>
      <w:r>
        <w:rPr>
          <w:b/>
        </w:rPr>
        <w:t xml:space="preserve">Quelle: </w:t>
      </w:r>
      <w:r>
        <w:t>https://mcp.opencaselaw.ch/entscheid/bger_9C_157_2012</w:t>
      </w:r>
    </w:p>
    <w:p>
      <w:r>
        <w:t>FR: TF 9C_157/2012 du 31 mai 2012</w:t>
      </w:r>
    </w:p>
    <w:p>
      <w:r>
        <w:t>IT: TF 9C_157/2012 del 31 maggio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9C_157/2012</w:t>
      </w:r>
    </w:p>
    <w:p>
      <w:r>
        <w:t>Arrêt du 31 mai 2012</w:t>
      </w:r>
    </w:p>
    <w:p>
      <w:r>
        <w:t>IIe Cour de droit social</w:t>
      </w:r>
    </w:p>
    <w:p>
      <w:r>
        <w:t>Composition</w:t>
      </w:r>
    </w:p>
    <w:p>
      <w:r>
        <w:t>MM. et Mme les Juges U. Meyer, Président, Borella et Pfiffner Rauber.</w:t>
      </w:r>
    </w:p>
    <w:p>
      <w:r>
        <w:t>Greffier: M. Bouverat.</w:t>
      </w:r>
    </w:p>
    <w:p>
      <w:r>
        <w:t>Participants à la procédure</w:t>
      </w:r>
    </w:p>
    <w:p>
      <w:r>
        <w:t>Office de l'assurance-invalidité pour le canton de Vaud, avenue du Général-Guisan 8, 1800 Vevey,</w:t>
      </w:r>
    </w:p>
    <w:p>
      <w:r>
        <w:t>recourant,</w:t>
      </w:r>
    </w:p>
    <w:p>
      <w:r>
        <w:t>contre</w:t>
      </w:r>
    </w:p>
    <w:p>
      <w:r>
        <w:t>A.________,</w:t>
      </w:r>
    </w:p>
    <w:p>
      <w:r>
        <w:t>représenté par Me Jean Jacques Schwaab, avocat,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cantonal du canton de Vaud, Cour des assurances sociales, du 13 janvier 2012.</w:t>
      </w:r>
    </w:p>
    <w:p>
      <w:r>
        <w:t>Considérant en fait et en droit:</w:t>
      </w:r>
    </w:p>
    <w:p>
      <w:r>
        <w:t>que par décisions du 6 juin 2011, l'Office de l'assurance-invalidité pour le canton de Vaud (ci-après: l'office AI) a octroyé à A.________ une rente entière du 1er mars au 30 novembre 2002 suivie d'une demi-rente à compter du 1er décembre 2002,</w:t>
      </w:r>
    </w:p>
    <w:p>
      <w:r>
        <w:t>que par jugement du 13 janvier 2012, le Tribunal cantonal du canton de Vaud, Cour des assurances sociales, a admis le recours de l'assuré et lui a octroyé un trois quarts de rente d'invalidité à partir du 1er décembre 2002, fondé sur un degré d'invalidité de 61.52 %,</w:t>
      </w:r>
    </w:p>
    <w:p>
      <w:r>
        <w:t>que l'office AI interjette un recours en matière de droit public contre ce jugement dont il demande la réforme en ce sens que A.________ a droit à une demi-rente du 1er décembre 2002 au 31 décembre 2003 et à un trois quarts de rente dès le 1er janvier 2004,</w:t>
      </w:r>
    </w:p>
    <w:p>
      <w:r>
        <w:t>que A.________ conclut à l'admission du recours tandis que l'Office fédéral des assurances sociales a renoncé à se déterminer,</w:t>
      </w:r>
    </w:p>
    <w:p>
      <w:r>
        <w:t>qu'en principe les règles applicables sont celles en vigueur au moment où les faits juridiquement déterminants se sont produits ( ATF 136 V 24 consid. 4.3 p. 27, 130 V 445 consid. 1.2.1 p. 447),</w:t>
      </w:r>
    </w:p>
    <w:p>
      <w:r>
        <w:t>que selon l' art. 28 al. 1 LAI , dans sa version applicable jusqu'au 31 décembre 2003, le taux d'invalidité ouvrait le droit à un quart de rente s'il atteignait 40 %, à une demi-rente s'il atteignait 50 % et à une rente entière s'il atteignait 662/3 %,</w:t>
      </w:r>
    </w:p>
    <w:p>
      <w:r>
        <w:t>que la LAI ne prévoyait dès lors pas, avant le 1er janvier 2004, l'octroi d'un trois quarts de rente,</w:t>
      </w:r>
    </w:p>
    <w:p>
      <w:r>
        <w:t>que jusqu'à cette date, un degré d'invalidité de 61.52 % correspondait à une demi-rente de l'assurance-invalidité,</w:t>
      </w:r>
    </w:p>
    <w:p>
      <w:r>
        <w:t>que l' art. 28 LAI a été modifié lors de la 4ème révision de l'AI entrée en vigueur le 1er janvier 2004,</w:t>
      </w:r>
    </w:p>
    <w:p>
      <w:r>
        <w:t>que depuis lors, selon cette disposition, un taux d'invalidité de 40 % au moins donne droit à un quart de rente, de 50 % au moins à une demi-rente, de 60 % au moins à un trois quarts de rente et de 70 % au moins à une rente entière,</w:t>
      </w:r>
    </w:p>
    <w:p>
      <w:r>
        <w:t>qu'à compter du 1er janvier 2004, un taux d'invalidité de 61.52 % ouvre le droit à un trois quarts de rente,</w:t>
      </w:r>
    </w:p>
    <w:p>
      <w:r>
        <w:t>que le jugement entrepris doit être modifié en ce sens que l'intimé a droit à une demi-rente d'invalidité du 1er décembre 2002 au 31 décembre 2003 et à un trois quarts de rente dès le 1er janvier 2004,</w:t>
      </w:r>
    </w:p>
    <w:p>
      <w:r>
        <w:t>que, compte tenu des circonstances, il y a lieu de renoncer à percevoir des frais judiciaires ( art. 66 al. 1, seconde phrase, LTF ),</w:t>
      </w:r>
    </w:p>
    <w:p>
      <w:r>
        <w:t>par ces motifs, le Tribunal fédéral prononce:</w:t>
      </w:r>
    </w:p>
    <w:p>
      <w:r>
        <w:t>1.</w:t>
      </w:r>
    </w:p>
    <w:p>
      <w:r>
        <w:t>Le recours est admis. Le jugement du Tribunal cantonal du canton de Vaud, Cour des assurances sociales, du 13 janvier 2012 est réformé en ce sens que A.________ a droit à une demi-rente d'invalidité du 1er décembre 2002 au 31 décembre 2003 et à un trois quarts de rente dès le 1er janvier 2004.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31 mai 2012</w:t>
      </w:r>
    </w:p>
    <w:p>
      <w:r>
        <w:t>Au nom de la IIe Cour de droit social</w:t>
      </w:r>
    </w:p>
    <w:p>
      <w:r>
        <w:t>du Tribunal fédéral suisse</w:t>
      </w:r>
    </w:p>
    <w:p>
      <w:r>
        <w:t>Le Président: Meyer</w:t>
      </w:r>
    </w:p>
    <w:p>
      <w:r>
        <w:t>Le Greffier: Bouverat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